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AA" w:rsidRPr="00D048AA" w:rsidRDefault="00D048AA" w:rsidP="00D048AA">
      <w:pPr>
        <w:jc w:val="center"/>
        <w:rPr>
          <w:rFonts w:ascii="Times New Roman" w:hAnsi="Times New Roman" w:cs="Times New Roman"/>
          <w:b/>
          <w:sz w:val="24"/>
          <w:szCs w:val="24"/>
        </w:rPr>
      </w:pPr>
      <w:r w:rsidRPr="00D048AA">
        <w:rPr>
          <w:rFonts w:ascii="Times New Roman" w:hAnsi="Times New Roman" w:cs="Times New Roman"/>
          <w:b/>
          <w:sz w:val="24"/>
          <w:szCs w:val="24"/>
        </w:rPr>
        <w:t>Введен временный запрет на воздушные перевозки граждан на территорию Арабской Республики Египет</w:t>
      </w:r>
    </w:p>
    <w:p w:rsidR="00D048AA" w:rsidRPr="00D048AA" w:rsidRDefault="00D048AA" w:rsidP="00D048AA">
      <w:pPr>
        <w:pStyle w:val="a3"/>
        <w:ind w:firstLine="708"/>
        <w:jc w:val="both"/>
        <w:rPr>
          <w:rFonts w:ascii="Times New Roman" w:hAnsi="Times New Roman" w:cs="Times New Roman"/>
          <w:sz w:val="24"/>
          <w:szCs w:val="24"/>
        </w:rPr>
      </w:pPr>
      <w:proofErr w:type="gramStart"/>
      <w:r w:rsidRPr="00D048AA">
        <w:rPr>
          <w:rFonts w:ascii="Times New Roman" w:hAnsi="Times New Roman" w:cs="Times New Roman"/>
          <w:sz w:val="24"/>
          <w:szCs w:val="24"/>
        </w:rPr>
        <w:t>Указом Президента Российской Федерации от 08.11.2015 № 553 "Об отдельных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российским авиакомпаниям временно запрещено осуществлять воздушные перевозки  граждан с территории Российской Федерации на территорию Арабской Республики Египет, за исключением случаев осуществления воздушных перевозок граждан Российской Федерации, направляемых органами государственной власти Российской Федерации и</w:t>
      </w:r>
      <w:proofErr w:type="gramEnd"/>
      <w:r w:rsidRPr="00D048AA">
        <w:rPr>
          <w:rFonts w:ascii="Times New Roman" w:hAnsi="Times New Roman" w:cs="Times New Roman"/>
          <w:sz w:val="24"/>
          <w:szCs w:val="24"/>
        </w:rPr>
        <w:t xml:space="preserve"> федеральными государственными органами на территорию Арабской Республики Египет в служебных целях.</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 xml:space="preserve">Кроме того, на время действия данного запрета туроператорам и </w:t>
      </w:r>
      <w:proofErr w:type="spellStart"/>
      <w:r w:rsidRPr="00D048AA">
        <w:rPr>
          <w:rFonts w:ascii="Times New Roman" w:hAnsi="Times New Roman" w:cs="Times New Roman"/>
          <w:sz w:val="24"/>
          <w:szCs w:val="24"/>
        </w:rPr>
        <w:t>турагентам</w:t>
      </w:r>
      <w:proofErr w:type="spellEnd"/>
      <w:r w:rsidRPr="00D048AA">
        <w:rPr>
          <w:rFonts w:ascii="Times New Roman" w:hAnsi="Times New Roman" w:cs="Times New Roman"/>
          <w:sz w:val="24"/>
          <w:szCs w:val="24"/>
        </w:rPr>
        <w:t xml:space="preserve"> рекомендовано воздерживаться от реализации гражданам туристического продукта, предусматривающего воздушные перевозки  граждан с территории Российской Федерации на территорию Арабской Республики Египет.</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При этом</w:t>
      </w:r>
      <w:proofErr w:type="gramStart"/>
      <w:r w:rsidRPr="00D048AA">
        <w:rPr>
          <w:rFonts w:ascii="Times New Roman" w:hAnsi="Times New Roman" w:cs="Times New Roman"/>
          <w:sz w:val="24"/>
          <w:szCs w:val="24"/>
        </w:rPr>
        <w:t>,</w:t>
      </w:r>
      <w:proofErr w:type="gramEnd"/>
      <w:r w:rsidRPr="00D048AA">
        <w:rPr>
          <w:rFonts w:ascii="Times New Roman" w:hAnsi="Times New Roman" w:cs="Times New Roman"/>
          <w:sz w:val="24"/>
          <w:szCs w:val="24"/>
        </w:rPr>
        <w:t xml:space="preserve"> Правительству Российской Федерации поручено принять меры по обеспечению возвращения в Российскую Федерацию граждан, временно находящихся на территории Арабской Республики Египет, а также их багажа.</w:t>
      </w:r>
    </w:p>
    <w:p w:rsidR="00CD72C2"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Указ Президента Российской Федерации начал действовать с 6 ноября 2015 года.</w:t>
      </w:r>
    </w:p>
    <w:p w:rsidR="00D048AA" w:rsidRDefault="00D048AA" w:rsidP="00D048AA">
      <w:pPr>
        <w:pStyle w:val="a3"/>
        <w:ind w:firstLine="708"/>
        <w:jc w:val="both"/>
        <w:rPr>
          <w:rFonts w:ascii="Times New Roman" w:hAnsi="Times New Roman" w:cs="Times New Roman"/>
          <w:sz w:val="24"/>
          <w:szCs w:val="24"/>
        </w:rPr>
      </w:pPr>
    </w:p>
    <w:p w:rsidR="00D048AA" w:rsidRDefault="00D048AA" w:rsidP="00D048AA">
      <w:pPr>
        <w:pStyle w:val="a3"/>
        <w:ind w:firstLine="708"/>
        <w:jc w:val="both"/>
        <w:rPr>
          <w:rFonts w:ascii="Times New Roman" w:hAnsi="Times New Roman" w:cs="Times New Roman"/>
          <w:sz w:val="24"/>
          <w:szCs w:val="24"/>
        </w:rPr>
      </w:pPr>
    </w:p>
    <w:p w:rsidR="00D048AA" w:rsidRPr="00D048AA" w:rsidRDefault="00D048AA" w:rsidP="00D048AA">
      <w:pPr>
        <w:pStyle w:val="a3"/>
        <w:ind w:firstLine="708"/>
        <w:jc w:val="center"/>
        <w:rPr>
          <w:rFonts w:ascii="Times New Roman" w:hAnsi="Times New Roman" w:cs="Times New Roman"/>
          <w:b/>
          <w:sz w:val="24"/>
          <w:szCs w:val="24"/>
        </w:rPr>
      </w:pPr>
      <w:r w:rsidRPr="00D048AA">
        <w:rPr>
          <w:rFonts w:ascii="Times New Roman" w:hAnsi="Times New Roman" w:cs="Times New Roman"/>
          <w:b/>
          <w:sz w:val="24"/>
          <w:szCs w:val="24"/>
        </w:rPr>
        <w:t>Утверждены требования к юридическим лицам и индивидуальным предпринимателям, осуществляющим техническое обслуживание гражданских воздушных судов</w:t>
      </w:r>
    </w:p>
    <w:p w:rsidR="00D048AA" w:rsidRDefault="00D048AA" w:rsidP="00D048AA">
      <w:pPr>
        <w:pStyle w:val="a3"/>
        <w:ind w:firstLine="708"/>
        <w:jc w:val="both"/>
        <w:rPr>
          <w:rFonts w:ascii="Times New Roman" w:hAnsi="Times New Roman" w:cs="Times New Roman"/>
          <w:sz w:val="24"/>
          <w:szCs w:val="24"/>
        </w:rPr>
      </w:pPr>
    </w:p>
    <w:p w:rsidR="00D048AA" w:rsidRPr="00D048AA" w:rsidRDefault="00D048AA" w:rsidP="00D048AA">
      <w:pPr>
        <w:pStyle w:val="a3"/>
        <w:ind w:firstLine="708"/>
        <w:jc w:val="both"/>
        <w:rPr>
          <w:rFonts w:ascii="Times New Roman" w:hAnsi="Times New Roman" w:cs="Times New Roman"/>
          <w:sz w:val="24"/>
          <w:szCs w:val="24"/>
        </w:rPr>
      </w:pPr>
      <w:proofErr w:type="gramStart"/>
      <w:r w:rsidRPr="00D048AA">
        <w:rPr>
          <w:rFonts w:ascii="Times New Roman" w:hAnsi="Times New Roman" w:cs="Times New Roman"/>
          <w:sz w:val="24"/>
          <w:szCs w:val="24"/>
        </w:rPr>
        <w:t>3 ноября 2015 года вступил в действие приказ Министерства транспорта Российской Федерации от 25.09.2015 № 285, которым утверждены Федеральные авиационные правила, определяющие требования к юридическим лицам, индивидуальным предпринимателям, осуществляющим техническое обслуживание гражданских воздушных судов, а также форму и порядок выдачи документа (сертификата),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(далее – Правила).</w:t>
      </w:r>
      <w:proofErr w:type="gramEnd"/>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Правилами устанавливаются требования к помещениям, оборудованию и условиям выполнения работ в организации по техническому обслуживанию; требования к персоналу организации по техническому обслуживанию, а также требования к организации деятельности организации по техническому обслуживанию.</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Требования обязательны для исполнения организациями, выполняющими техническое обслуживание:</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гражданских воздушных судов, зарегистрированных в Государственном реестре гражданских воздушных судов Российской Федерации (за исключением гражданских воздушных судов, в отношении которых функции по выдаче сертификатов летной годности переданы иностранному государству в соответствии со статьей 83 Конвенции о международной гражданской авиации);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гражданских воздушных судов, зарегистрированных в реестрах иностранных государств, которые передали Российской Федерации функции по выдаче сертификатов летной годности в соответствии со статьей 83 Конвенции о международной гражданской авиации.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Регламентирована форма сертификата организации по техническому обслуживанию.</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lastRenderedPageBreak/>
        <w:t>Выданные сертификаты соответствия организаций по техническому обслуживанию и ремонту авиационной техники действуют до указанного в них срока.</w:t>
      </w:r>
    </w:p>
    <w:p w:rsid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Ранее порядок сертификации организаций по техническому обслуживанию авиационной техники определялся Приказом Федеральной авиационной службы России от 30.12.1997 № 287 «Об утверждении «Порядка сертификации организаций по техническому обслуживанию авиационной техники».</w:t>
      </w:r>
    </w:p>
    <w:p w:rsidR="00D048AA" w:rsidRDefault="00D048AA" w:rsidP="00D048AA">
      <w:pPr>
        <w:pStyle w:val="a3"/>
        <w:ind w:firstLine="708"/>
        <w:jc w:val="both"/>
        <w:rPr>
          <w:rFonts w:ascii="Times New Roman" w:hAnsi="Times New Roman" w:cs="Times New Roman"/>
          <w:sz w:val="24"/>
          <w:szCs w:val="24"/>
        </w:rPr>
      </w:pPr>
    </w:p>
    <w:p w:rsidR="00D048AA" w:rsidRDefault="00D048AA" w:rsidP="00D048AA">
      <w:pPr>
        <w:pStyle w:val="a3"/>
        <w:ind w:firstLine="708"/>
        <w:jc w:val="center"/>
        <w:rPr>
          <w:rFonts w:ascii="Times New Roman" w:hAnsi="Times New Roman" w:cs="Times New Roman"/>
          <w:b/>
          <w:sz w:val="24"/>
          <w:szCs w:val="24"/>
        </w:rPr>
      </w:pPr>
      <w:r w:rsidRPr="00D048AA">
        <w:rPr>
          <w:rFonts w:ascii="Times New Roman" w:hAnsi="Times New Roman" w:cs="Times New Roman"/>
          <w:b/>
          <w:sz w:val="24"/>
          <w:szCs w:val="24"/>
        </w:rPr>
        <w:t>Определен перечень лиц, в отношении которых проводится обработка персональных данных при приеме на работу, связанную с транспортной безопасностью</w:t>
      </w:r>
    </w:p>
    <w:p w:rsidR="00D048AA" w:rsidRDefault="00D048AA" w:rsidP="00D048AA">
      <w:pPr>
        <w:pStyle w:val="a3"/>
        <w:ind w:firstLine="708"/>
        <w:jc w:val="both"/>
        <w:rPr>
          <w:rFonts w:ascii="Times New Roman" w:hAnsi="Times New Roman" w:cs="Times New Roman"/>
          <w:sz w:val="24"/>
          <w:szCs w:val="24"/>
        </w:rPr>
      </w:pPr>
    </w:p>
    <w:p w:rsidR="00D048AA" w:rsidRPr="00D048AA" w:rsidRDefault="00D048AA" w:rsidP="00D048AA">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D048AA">
        <w:rPr>
          <w:rFonts w:ascii="Times New Roman" w:hAnsi="Times New Roman" w:cs="Times New Roman"/>
          <w:sz w:val="24"/>
          <w:szCs w:val="24"/>
        </w:rPr>
        <w:t>риказом Министерства транспорта Российской Федерации от 14.10.2015 №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 утвержден перечень отдельных категорий лиц, проведению аттестации которых предшествует обработка персональных данных.</w:t>
      </w:r>
      <w:proofErr w:type="gramEnd"/>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В указанный перечень включены работники: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субъекта транспортной инфраструктуры, подразделения транспортной безопасности, руководящие выполнением работы, непосредственно связанной с обеспечением транспортной безопасности на объекте (объектах) транспортной инфраструктуры или транспортном средстве (транспортных средствах);</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подразделения транспортной безопасности, включенные в состав группы быстрого реагирования;</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подразделения транспортной безопасности, осуществляющие досмотр, дополнительный досмотр и повторный досмотр в целях обеспечения транспортной безопасности;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подразделения транспортной безопасности, осуществляющие наблюдение и (или) собеседование в целях обеспечения транспортной безопасности.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субъекта транспортной инфраструктуры, подразделения транспортной безопасности, управляющие техническими средствами обеспечения транспортной безопасности.</w:t>
      </w:r>
    </w:p>
    <w:p w:rsid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Данный приказ вступает в действие с 22.11.2015.</w:t>
      </w:r>
    </w:p>
    <w:p w:rsidR="00D048AA" w:rsidRDefault="00D048AA" w:rsidP="00D048AA">
      <w:pPr>
        <w:pStyle w:val="a3"/>
        <w:ind w:firstLine="708"/>
        <w:jc w:val="both"/>
        <w:rPr>
          <w:rFonts w:ascii="Times New Roman" w:hAnsi="Times New Roman" w:cs="Times New Roman"/>
          <w:sz w:val="24"/>
          <w:szCs w:val="24"/>
        </w:rPr>
      </w:pPr>
    </w:p>
    <w:p w:rsidR="00D048AA" w:rsidRDefault="00D048AA" w:rsidP="00D048AA">
      <w:pPr>
        <w:pStyle w:val="a3"/>
        <w:ind w:firstLine="708"/>
        <w:rPr>
          <w:rFonts w:ascii="Times New Roman" w:hAnsi="Times New Roman" w:cs="Times New Roman"/>
          <w:b/>
          <w:sz w:val="24"/>
          <w:szCs w:val="24"/>
        </w:rPr>
      </w:pPr>
      <w:r w:rsidRPr="00D048AA">
        <w:rPr>
          <w:rFonts w:ascii="Times New Roman" w:hAnsi="Times New Roman" w:cs="Times New Roman"/>
          <w:b/>
          <w:sz w:val="24"/>
          <w:szCs w:val="24"/>
        </w:rPr>
        <w:t>О внесении изменений в законодательство о противодействии коррупции</w:t>
      </w:r>
    </w:p>
    <w:p w:rsidR="00D048AA" w:rsidRDefault="00D048AA" w:rsidP="00D048AA">
      <w:pPr>
        <w:pStyle w:val="a3"/>
        <w:ind w:firstLine="708"/>
        <w:rPr>
          <w:rFonts w:ascii="Times New Roman" w:hAnsi="Times New Roman" w:cs="Times New Roman"/>
          <w:b/>
          <w:sz w:val="24"/>
          <w:szCs w:val="24"/>
        </w:rPr>
      </w:pP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Федеральным законом от 05.10.2015 № 285-ФЗ внесены изменения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В частности, уточнено понятие «Конфликт интересов», содержащееся в статье 10 Федерального закона от 25.12.2008 № 273-ФЗ «О противодействии коррупции».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 xml:space="preserve">В части 1 настоящей статьи под личной заинтересованностью понимается возможность получения доходов в виде денег, иного имущества, в том числе </w:t>
      </w:r>
      <w:proofErr w:type="gramStart"/>
      <w:r w:rsidRPr="00D048AA">
        <w:rPr>
          <w:rFonts w:ascii="Times New Roman" w:hAnsi="Times New Roman" w:cs="Times New Roman"/>
          <w:sz w:val="24"/>
          <w:szCs w:val="24"/>
        </w:rPr>
        <w:t xml:space="preserve">имущественных прав, услуг имущественного характера, результатов выполненных работ </w:t>
      </w:r>
      <w:r w:rsidRPr="00D048AA">
        <w:rPr>
          <w:rFonts w:ascii="Times New Roman" w:hAnsi="Times New Roman" w:cs="Times New Roman"/>
          <w:sz w:val="24"/>
          <w:szCs w:val="24"/>
        </w:rPr>
        <w:lastRenderedPageBreak/>
        <w:t>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w:t>
      </w:r>
      <w:proofErr w:type="gramEnd"/>
      <w:r w:rsidRPr="00D048AA">
        <w:rPr>
          <w:rFonts w:ascii="Times New Roman" w:hAnsi="Times New Roman" w:cs="Times New Roman"/>
          <w:sz w:val="24"/>
          <w:szCs w:val="24"/>
        </w:rPr>
        <w:t xml:space="preserve">, </w:t>
      </w:r>
      <w:proofErr w:type="gramStart"/>
      <w:r w:rsidRPr="00D048AA">
        <w:rPr>
          <w:rFonts w:ascii="Times New Roman" w:hAnsi="Times New Roman" w:cs="Times New Roman"/>
          <w:sz w:val="24"/>
          <w:szCs w:val="24"/>
        </w:rPr>
        <w:t>состоящие</w:t>
      </w:r>
      <w:proofErr w:type="gramEnd"/>
      <w:r w:rsidRPr="00D048AA">
        <w:rPr>
          <w:rFonts w:ascii="Times New Roman" w:hAnsi="Times New Roman" w:cs="Times New Roman"/>
          <w:sz w:val="24"/>
          <w:szCs w:val="24"/>
        </w:rPr>
        <w:t xml:space="preserve"> с ним в близком родстве или свойстве, связаны имущественными, корпоративными или иными близкими отношениями.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Изменен также пункт 2 статьи 11 (Порядок предотвращения и урегулирования конфликта интересов), в котором указано, что о возникшем конфликте интересов или о возможности его возникновения работник должен уведомить в порядке, определенном представителем нанимателя (работодателем) в соответствии с нормативными правовыми актами Российской Федерации.</w:t>
      </w:r>
    </w:p>
    <w:p w:rsid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Указанные изменения вступили в действие с 17.10.2015.</w:t>
      </w:r>
    </w:p>
    <w:p w:rsidR="00D048AA" w:rsidRDefault="00D048AA" w:rsidP="00D048AA">
      <w:pPr>
        <w:pStyle w:val="a3"/>
        <w:ind w:firstLine="708"/>
        <w:jc w:val="both"/>
        <w:rPr>
          <w:rFonts w:ascii="Times New Roman" w:hAnsi="Times New Roman" w:cs="Times New Roman"/>
          <w:sz w:val="24"/>
          <w:szCs w:val="24"/>
        </w:rPr>
      </w:pPr>
    </w:p>
    <w:p w:rsidR="00D048AA" w:rsidRDefault="00D048AA" w:rsidP="00D048AA">
      <w:pPr>
        <w:pStyle w:val="a3"/>
        <w:ind w:firstLine="708"/>
        <w:jc w:val="center"/>
        <w:rPr>
          <w:rFonts w:ascii="Times New Roman" w:hAnsi="Times New Roman" w:cs="Times New Roman"/>
          <w:b/>
          <w:sz w:val="24"/>
          <w:szCs w:val="24"/>
        </w:rPr>
      </w:pPr>
      <w:r w:rsidRPr="00D048AA">
        <w:rPr>
          <w:rFonts w:ascii="Times New Roman" w:hAnsi="Times New Roman" w:cs="Times New Roman"/>
          <w:b/>
          <w:sz w:val="24"/>
          <w:szCs w:val="24"/>
        </w:rPr>
        <w:t>Уточнен порядок продления срока временного ввоза транспортных сре</w:t>
      </w:r>
      <w:proofErr w:type="gramStart"/>
      <w:r w:rsidRPr="00D048AA">
        <w:rPr>
          <w:rFonts w:ascii="Times New Roman" w:hAnsi="Times New Roman" w:cs="Times New Roman"/>
          <w:b/>
          <w:sz w:val="24"/>
          <w:szCs w:val="24"/>
        </w:rPr>
        <w:t>дств дл</w:t>
      </w:r>
      <w:proofErr w:type="gramEnd"/>
      <w:r w:rsidRPr="00D048AA">
        <w:rPr>
          <w:rFonts w:ascii="Times New Roman" w:hAnsi="Times New Roman" w:cs="Times New Roman"/>
          <w:b/>
          <w:sz w:val="24"/>
          <w:szCs w:val="24"/>
        </w:rPr>
        <w:t>я личного пользования</w:t>
      </w:r>
    </w:p>
    <w:p w:rsidR="00D048AA" w:rsidRDefault="00D048AA" w:rsidP="00D048AA">
      <w:pPr>
        <w:pStyle w:val="a3"/>
        <w:ind w:firstLine="708"/>
        <w:jc w:val="center"/>
        <w:rPr>
          <w:rFonts w:ascii="Times New Roman" w:hAnsi="Times New Roman" w:cs="Times New Roman"/>
          <w:b/>
          <w:sz w:val="24"/>
          <w:szCs w:val="24"/>
        </w:rPr>
      </w:pP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Решением Коллегии Евразийской экономической комиссии от 18.08.2015 № 90«О некоторых вопросах временного ввоза транспортных сре</w:t>
      </w:r>
      <w:proofErr w:type="gramStart"/>
      <w:r w:rsidRPr="00D048AA">
        <w:rPr>
          <w:rFonts w:ascii="Times New Roman" w:hAnsi="Times New Roman" w:cs="Times New Roman"/>
          <w:sz w:val="24"/>
          <w:szCs w:val="24"/>
        </w:rPr>
        <w:t>дств дл</w:t>
      </w:r>
      <w:proofErr w:type="gramEnd"/>
      <w:r w:rsidRPr="00D048AA">
        <w:rPr>
          <w:rFonts w:ascii="Times New Roman" w:hAnsi="Times New Roman" w:cs="Times New Roman"/>
          <w:sz w:val="24"/>
          <w:szCs w:val="24"/>
        </w:rPr>
        <w:t>я личного пользования» уточнен порядок продления срока временного ввоза транспортных средств для личного пользования на территорию Евразийского экономического союза.</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В соответствии с положениями ст. 358 Таможенного кодекса Таможенного</w:t>
      </w:r>
      <w:r>
        <w:rPr>
          <w:rFonts w:ascii="Times New Roman" w:hAnsi="Times New Roman" w:cs="Times New Roman"/>
          <w:sz w:val="24"/>
          <w:szCs w:val="24"/>
        </w:rPr>
        <w:t xml:space="preserve"> </w:t>
      </w:r>
      <w:r w:rsidRPr="00D048AA">
        <w:rPr>
          <w:rFonts w:ascii="Times New Roman" w:hAnsi="Times New Roman" w:cs="Times New Roman"/>
          <w:sz w:val="24"/>
          <w:szCs w:val="24"/>
        </w:rPr>
        <w:t>союза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По мотивированному обращению иностранного физического лица срок временного ввоза транспортных сре</w:t>
      </w:r>
      <w:proofErr w:type="gramStart"/>
      <w:r w:rsidRPr="00D048AA">
        <w:rPr>
          <w:rFonts w:ascii="Times New Roman" w:hAnsi="Times New Roman" w:cs="Times New Roman"/>
          <w:sz w:val="24"/>
          <w:szCs w:val="24"/>
        </w:rPr>
        <w:t>дств дл</w:t>
      </w:r>
      <w:proofErr w:type="gramEnd"/>
      <w:r w:rsidRPr="00D048AA">
        <w:rPr>
          <w:rFonts w:ascii="Times New Roman" w:hAnsi="Times New Roman" w:cs="Times New Roman"/>
          <w:sz w:val="24"/>
          <w:szCs w:val="24"/>
        </w:rPr>
        <w:t>я личного пользования может быть продлен таможенными органами в пределах одного года со дня временного ввоза таких транспортных средств.</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Ранее первоначальный срок временного ввоза, устанавливаемый таможенным органом, составлял 3 месяца.</w:t>
      </w:r>
    </w:p>
    <w:p w:rsidR="00D048AA" w:rsidRPr="00D048AA" w:rsidRDefault="00D048AA" w:rsidP="00D048AA">
      <w:pPr>
        <w:pStyle w:val="a3"/>
        <w:ind w:firstLine="708"/>
        <w:jc w:val="both"/>
        <w:rPr>
          <w:rFonts w:ascii="Times New Roman" w:hAnsi="Times New Roman" w:cs="Times New Roman"/>
          <w:sz w:val="24"/>
          <w:szCs w:val="24"/>
        </w:rPr>
      </w:pPr>
      <w:proofErr w:type="gramStart"/>
      <w:r w:rsidRPr="00D048AA">
        <w:rPr>
          <w:rFonts w:ascii="Times New Roman" w:hAnsi="Times New Roman" w:cs="Times New Roman"/>
          <w:sz w:val="24"/>
          <w:szCs w:val="24"/>
        </w:rPr>
        <w:t>В случае обращения декларанта в таможенный орган для продления срока временного ввоза транспортного средства для личного пользования по истечении</w:t>
      </w:r>
      <w:proofErr w:type="gramEnd"/>
      <w:r w:rsidRPr="00D048AA">
        <w:rPr>
          <w:rFonts w:ascii="Times New Roman" w:hAnsi="Times New Roman" w:cs="Times New Roman"/>
          <w:sz w:val="24"/>
          <w:szCs w:val="24"/>
        </w:rPr>
        <w:t xml:space="preserve"> установленного таможенным органом срока временного ввоза таможенный орган продлевал срок временного ввоза такого транспортного средства со дня, следующего за днем истечения установленного срока, в пределах указанных максимальных сроков.</w:t>
      </w:r>
    </w:p>
    <w:p w:rsidR="00D048AA" w:rsidRPr="00D048AA" w:rsidRDefault="00D048AA" w:rsidP="00D048AA">
      <w:pPr>
        <w:pStyle w:val="a3"/>
        <w:ind w:firstLine="708"/>
        <w:jc w:val="both"/>
        <w:rPr>
          <w:rFonts w:ascii="Times New Roman" w:hAnsi="Times New Roman" w:cs="Times New Roman"/>
          <w:sz w:val="24"/>
          <w:szCs w:val="24"/>
        </w:rPr>
      </w:pPr>
      <w:proofErr w:type="gramStart"/>
      <w:r w:rsidRPr="00D048AA">
        <w:rPr>
          <w:rFonts w:ascii="Times New Roman" w:hAnsi="Times New Roman" w:cs="Times New Roman"/>
          <w:sz w:val="24"/>
          <w:szCs w:val="24"/>
        </w:rPr>
        <w:t>В настоящее время в случае вывоза с таможенной территории физическим лицом временно ввезенного транспортного средства для личного пользования по истечении</w:t>
      </w:r>
      <w:proofErr w:type="gramEnd"/>
      <w:r w:rsidRPr="00D048AA">
        <w:rPr>
          <w:rFonts w:ascii="Times New Roman" w:hAnsi="Times New Roman" w:cs="Times New Roman"/>
          <w:sz w:val="24"/>
          <w:szCs w:val="24"/>
        </w:rPr>
        <w:t xml:space="preserve"> установленного таможенным органом срока временного ввоза, но в пределах максимального срока, решение таможенного органа о выпуске такого транспортного средства является одновременно решением о продлении срока его временного ввоза со дня, следующего за днем истечения установленного срока, до дня вывоза транспортного средства.</w:t>
      </w:r>
    </w:p>
    <w:p w:rsid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Данное положение применяется также в отношении транспортных сре</w:t>
      </w:r>
      <w:proofErr w:type="gramStart"/>
      <w:r w:rsidRPr="00D048AA">
        <w:rPr>
          <w:rFonts w:ascii="Times New Roman" w:hAnsi="Times New Roman" w:cs="Times New Roman"/>
          <w:sz w:val="24"/>
          <w:szCs w:val="24"/>
        </w:rPr>
        <w:t>дств дл</w:t>
      </w:r>
      <w:proofErr w:type="gramEnd"/>
      <w:r w:rsidRPr="00D048AA">
        <w:rPr>
          <w:rFonts w:ascii="Times New Roman" w:hAnsi="Times New Roman" w:cs="Times New Roman"/>
          <w:sz w:val="24"/>
          <w:szCs w:val="24"/>
        </w:rPr>
        <w:t>я личного пользования, которые до вступления в силу Решения вывезены с таможенной территории ЕАЭС с нарушением установленного таможенным органом срока временного ввоза, но в пределах указанных максимальных сроков – 1 года.</w:t>
      </w:r>
    </w:p>
    <w:p w:rsidR="00D048AA" w:rsidRDefault="00D048AA" w:rsidP="00D048AA">
      <w:pPr>
        <w:pStyle w:val="a3"/>
        <w:ind w:firstLine="708"/>
        <w:jc w:val="both"/>
        <w:rPr>
          <w:rFonts w:ascii="Times New Roman" w:hAnsi="Times New Roman" w:cs="Times New Roman"/>
          <w:sz w:val="24"/>
          <w:szCs w:val="24"/>
        </w:rPr>
      </w:pPr>
    </w:p>
    <w:p w:rsidR="00D048AA" w:rsidRDefault="00D048AA" w:rsidP="00D048AA">
      <w:pPr>
        <w:pStyle w:val="a3"/>
        <w:ind w:firstLine="708"/>
        <w:jc w:val="center"/>
        <w:rPr>
          <w:rFonts w:ascii="Times New Roman" w:hAnsi="Times New Roman" w:cs="Times New Roman"/>
          <w:b/>
          <w:sz w:val="24"/>
          <w:szCs w:val="24"/>
        </w:rPr>
      </w:pPr>
      <w:r w:rsidRPr="00D048AA">
        <w:rPr>
          <w:rFonts w:ascii="Times New Roman" w:hAnsi="Times New Roman" w:cs="Times New Roman"/>
          <w:b/>
          <w:sz w:val="24"/>
          <w:szCs w:val="24"/>
        </w:rPr>
        <w:t xml:space="preserve">Инвалиды с детства II и III групп получили право </w:t>
      </w:r>
      <w:proofErr w:type="gramStart"/>
      <w:r w:rsidRPr="00D048AA">
        <w:rPr>
          <w:rFonts w:ascii="Times New Roman" w:hAnsi="Times New Roman" w:cs="Times New Roman"/>
          <w:b/>
          <w:sz w:val="24"/>
          <w:szCs w:val="24"/>
        </w:rPr>
        <w:t>на авиаперевозку по специальному тарифу при перелете с Дальнего Востока в европейскую часть</w:t>
      </w:r>
      <w:proofErr w:type="gramEnd"/>
      <w:r w:rsidRPr="00D048AA">
        <w:rPr>
          <w:rFonts w:ascii="Times New Roman" w:hAnsi="Times New Roman" w:cs="Times New Roman"/>
          <w:b/>
          <w:sz w:val="24"/>
          <w:szCs w:val="24"/>
        </w:rPr>
        <w:t xml:space="preserve"> России и обратно</w:t>
      </w:r>
    </w:p>
    <w:p w:rsidR="00D048AA" w:rsidRDefault="00D048AA" w:rsidP="00D048AA">
      <w:pPr>
        <w:pStyle w:val="a3"/>
        <w:ind w:firstLine="708"/>
        <w:jc w:val="center"/>
        <w:rPr>
          <w:rFonts w:ascii="Times New Roman" w:hAnsi="Times New Roman" w:cs="Times New Roman"/>
          <w:b/>
          <w:sz w:val="24"/>
          <w:szCs w:val="24"/>
        </w:rPr>
      </w:pP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lastRenderedPageBreak/>
        <w:t>Постановлением Правительства Российской Федерации от 03.10.2015 № 1056 внесены изменения в Правила предоставления субсидий организациям воздушного транспорта в целях обеспечения доступности воздушных перевозок пассажиров с Дальнего Востока в европейскую часть страны и в обратном направлении.</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В частности, инвалиды с детства II и III групп получили право на авиаперевозку по специальному тарифу при перелете с Дальнего Востока в европейскую часть России и обратно.</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Кроме того, расширен перечень маршрутов, на которых применяется такой специальный тариф (например, добавлены маршруты из городов Благовещенск и Мирный в город Санкт-Петербург и обратно).</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Также установлено, что в договоре о предоставлении авиаперевозчикам субсидии на осуществление авиаперевозок по специальному тарифу предусматривается право авиаперевозчика на распределение по своему усмотрению квот мест для парных рейсов (прямого и обратного) в размере не менее суммы квот, установленных для данных рейсов.</w:t>
      </w:r>
    </w:p>
    <w:p w:rsidR="00D048AA" w:rsidRPr="00D048AA" w:rsidRDefault="00D048AA" w:rsidP="00D048AA">
      <w:pPr>
        <w:pStyle w:val="a3"/>
        <w:ind w:firstLine="708"/>
        <w:jc w:val="both"/>
        <w:rPr>
          <w:rFonts w:ascii="Times New Roman" w:hAnsi="Times New Roman" w:cs="Times New Roman"/>
          <w:sz w:val="24"/>
          <w:szCs w:val="24"/>
        </w:rPr>
      </w:pPr>
      <w:r w:rsidRPr="00D048AA">
        <w:rPr>
          <w:rFonts w:ascii="Times New Roman" w:hAnsi="Times New Roman" w:cs="Times New Roman"/>
          <w:sz w:val="24"/>
          <w:szCs w:val="24"/>
        </w:rPr>
        <w:t xml:space="preserve">Указанные изменения </w:t>
      </w:r>
      <w:r>
        <w:rPr>
          <w:rFonts w:ascii="Times New Roman" w:hAnsi="Times New Roman" w:cs="Times New Roman"/>
          <w:sz w:val="24"/>
          <w:szCs w:val="24"/>
        </w:rPr>
        <w:t>вступили</w:t>
      </w:r>
      <w:r w:rsidRPr="00D048AA">
        <w:rPr>
          <w:rFonts w:ascii="Times New Roman" w:hAnsi="Times New Roman" w:cs="Times New Roman"/>
          <w:sz w:val="24"/>
          <w:szCs w:val="24"/>
        </w:rPr>
        <w:t xml:space="preserve"> в действие 15.10.2015.</w:t>
      </w:r>
    </w:p>
    <w:sectPr w:rsidR="00D048AA" w:rsidRPr="00D048AA"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048AA"/>
    <w:rsid w:val="00142F04"/>
    <w:rsid w:val="001653D0"/>
    <w:rsid w:val="00336E30"/>
    <w:rsid w:val="004323ED"/>
    <w:rsid w:val="004E6088"/>
    <w:rsid w:val="005F17BA"/>
    <w:rsid w:val="00877FE7"/>
    <w:rsid w:val="00903BFE"/>
    <w:rsid w:val="00B24163"/>
    <w:rsid w:val="00BE0C45"/>
    <w:rsid w:val="00C01D7E"/>
    <w:rsid w:val="00CD72C2"/>
    <w:rsid w:val="00D048AA"/>
    <w:rsid w:val="00E00856"/>
    <w:rsid w:val="00E4195E"/>
    <w:rsid w:val="00E66B6B"/>
    <w:rsid w:val="00EC0172"/>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8AA"/>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710917">
      <w:bodyDiv w:val="1"/>
      <w:marLeft w:val="0"/>
      <w:marRight w:val="0"/>
      <w:marTop w:val="0"/>
      <w:marBottom w:val="0"/>
      <w:divBdr>
        <w:top w:val="none" w:sz="0" w:space="0" w:color="auto"/>
        <w:left w:val="none" w:sz="0" w:space="0" w:color="auto"/>
        <w:bottom w:val="none" w:sz="0" w:space="0" w:color="auto"/>
        <w:right w:val="none" w:sz="0" w:space="0" w:color="auto"/>
      </w:divBdr>
    </w:div>
    <w:div w:id="557396865">
      <w:bodyDiv w:val="1"/>
      <w:marLeft w:val="0"/>
      <w:marRight w:val="0"/>
      <w:marTop w:val="0"/>
      <w:marBottom w:val="0"/>
      <w:divBdr>
        <w:top w:val="none" w:sz="0" w:space="0" w:color="auto"/>
        <w:left w:val="none" w:sz="0" w:space="0" w:color="auto"/>
        <w:bottom w:val="none" w:sz="0" w:space="0" w:color="auto"/>
        <w:right w:val="none" w:sz="0" w:space="0" w:color="auto"/>
      </w:divBdr>
    </w:div>
    <w:div w:id="583998847">
      <w:bodyDiv w:val="1"/>
      <w:marLeft w:val="0"/>
      <w:marRight w:val="0"/>
      <w:marTop w:val="0"/>
      <w:marBottom w:val="0"/>
      <w:divBdr>
        <w:top w:val="none" w:sz="0" w:space="0" w:color="auto"/>
        <w:left w:val="none" w:sz="0" w:space="0" w:color="auto"/>
        <w:bottom w:val="none" w:sz="0" w:space="0" w:color="auto"/>
        <w:right w:val="none" w:sz="0" w:space="0" w:color="auto"/>
      </w:divBdr>
      <w:divsChild>
        <w:div w:id="206377792">
          <w:marLeft w:val="0"/>
          <w:marRight w:val="0"/>
          <w:marTop w:val="0"/>
          <w:marBottom w:val="0"/>
          <w:divBdr>
            <w:top w:val="none" w:sz="0" w:space="0" w:color="auto"/>
            <w:left w:val="none" w:sz="0" w:space="0" w:color="auto"/>
            <w:bottom w:val="none" w:sz="0" w:space="0" w:color="auto"/>
            <w:right w:val="none" w:sz="0" w:space="0" w:color="auto"/>
          </w:divBdr>
          <w:divsChild>
            <w:div w:id="2003855174">
              <w:marLeft w:val="0"/>
              <w:marRight w:val="0"/>
              <w:marTop w:val="0"/>
              <w:marBottom w:val="0"/>
              <w:divBdr>
                <w:top w:val="none" w:sz="0" w:space="0" w:color="auto"/>
                <w:left w:val="none" w:sz="0" w:space="0" w:color="auto"/>
                <w:bottom w:val="none" w:sz="0" w:space="0" w:color="auto"/>
                <w:right w:val="none" w:sz="0" w:space="0" w:color="auto"/>
              </w:divBdr>
            </w:div>
          </w:divsChild>
        </w:div>
        <w:div w:id="87042115">
          <w:marLeft w:val="0"/>
          <w:marRight w:val="0"/>
          <w:marTop w:val="0"/>
          <w:marBottom w:val="0"/>
          <w:divBdr>
            <w:top w:val="none" w:sz="0" w:space="0" w:color="auto"/>
            <w:left w:val="none" w:sz="0" w:space="0" w:color="auto"/>
            <w:bottom w:val="none" w:sz="0" w:space="0" w:color="auto"/>
            <w:right w:val="none" w:sz="0" w:space="0" w:color="auto"/>
          </w:divBdr>
          <w:divsChild>
            <w:div w:id="997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9914">
      <w:bodyDiv w:val="1"/>
      <w:marLeft w:val="0"/>
      <w:marRight w:val="0"/>
      <w:marTop w:val="0"/>
      <w:marBottom w:val="0"/>
      <w:divBdr>
        <w:top w:val="none" w:sz="0" w:space="0" w:color="auto"/>
        <w:left w:val="none" w:sz="0" w:space="0" w:color="auto"/>
        <w:bottom w:val="none" w:sz="0" w:space="0" w:color="auto"/>
        <w:right w:val="none" w:sz="0" w:space="0" w:color="auto"/>
      </w:divBdr>
      <w:divsChild>
        <w:div w:id="1844468243">
          <w:marLeft w:val="0"/>
          <w:marRight w:val="0"/>
          <w:marTop w:val="0"/>
          <w:marBottom w:val="0"/>
          <w:divBdr>
            <w:top w:val="none" w:sz="0" w:space="0" w:color="auto"/>
            <w:left w:val="none" w:sz="0" w:space="0" w:color="auto"/>
            <w:bottom w:val="none" w:sz="0" w:space="0" w:color="auto"/>
            <w:right w:val="none" w:sz="0" w:space="0" w:color="auto"/>
          </w:divBdr>
          <w:divsChild>
            <w:div w:id="1809784847">
              <w:marLeft w:val="0"/>
              <w:marRight w:val="0"/>
              <w:marTop w:val="0"/>
              <w:marBottom w:val="0"/>
              <w:divBdr>
                <w:top w:val="none" w:sz="0" w:space="0" w:color="auto"/>
                <w:left w:val="none" w:sz="0" w:space="0" w:color="auto"/>
                <w:bottom w:val="none" w:sz="0" w:space="0" w:color="auto"/>
                <w:right w:val="none" w:sz="0" w:space="0" w:color="auto"/>
              </w:divBdr>
            </w:div>
          </w:divsChild>
        </w:div>
        <w:div w:id="520512193">
          <w:marLeft w:val="0"/>
          <w:marRight w:val="0"/>
          <w:marTop w:val="0"/>
          <w:marBottom w:val="0"/>
          <w:divBdr>
            <w:top w:val="none" w:sz="0" w:space="0" w:color="auto"/>
            <w:left w:val="none" w:sz="0" w:space="0" w:color="auto"/>
            <w:bottom w:val="none" w:sz="0" w:space="0" w:color="auto"/>
            <w:right w:val="none" w:sz="0" w:space="0" w:color="auto"/>
          </w:divBdr>
          <w:divsChild>
            <w:div w:id="9949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1916">
      <w:bodyDiv w:val="1"/>
      <w:marLeft w:val="0"/>
      <w:marRight w:val="0"/>
      <w:marTop w:val="0"/>
      <w:marBottom w:val="0"/>
      <w:divBdr>
        <w:top w:val="none" w:sz="0" w:space="0" w:color="auto"/>
        <w:left w:val="none" w:sz="0" w:space="0" w:color="auto"/>
        <w:bottom w:val="none" w:sz="0" w:space="0" w:color="auto"/>
        <w:right w:val="none" w:sz="0" w:space="0" w:color="auto"/>
      </w:divBdr>
    </w:div>
    <w:div w:id="1252617058">
      <w:bodyDiv w:val="1"/>
      <w:marLeft w:val="0"/>
      <w:marRight w:val="0"/>
      <w:marTop w:val="0"/>
      <w:marBottom w:val="0"/>
      <w:divBdr>
        <w:top w:val="none" w:sz="0" w:space="0" w:color="auto"/>
        <w:left w:val="none" w:sz="0" w:space="0" w:color="auto"/>
        <w:bottom w:val="none" w:sz="0" w:space="0" w:color="auto"/>
        <w:right w:val="none" w:sz="0" w:space="0" w:color="auto"/>
      </w:divBdr>
    </w:div>
    <w:div w:id="1262764374">
      <w:bodyDiv w:val="1"/>
      <w:marLeft w:val="0"/>
      <w:marRight w:val="0"/>
      <w:marTop w:val="0"/>
      <w:marBottom w:val="0"/>
      <w:divBdr>
        <w:top w:val="none" w:sz="0" w:space="0" w:color="auto"/>
        <w:left w:val="none" w:sz="0" w:space="0" w:color="auto"/>
        <w:bottom w:val="none" w:sz="0" w:space="0" w:color="auto"/>
        <w:right w:val="none" w:sz="0" w:space="0" w:color="auto"/>
      </w:divBdr>
    </w:div>
    <w:div w:id="1297372583">
      <w:bodyDiv w:val="1"/>
      <w:marLeft w:val="0"/>
      <w:marRight w:val="0"/>
      <w:marTop w:val="0"/>
      <w:marBottom w:val="0"/>
      <w:divBdr>
        <w:top w:val="none" w:sz="0" w:space="0" w:color="auto"/>
        <w:left w:val="none" w:sz="0" w:space="0" w:color="auto"/>
        <w:bottom w:val="none" w:sz="0" w:space="0" w:color="auto"/>
        <w:right w:val="none" w:sz="0" w:space="0" w:color="auto"/>
      </w:divBdr>
    </w:div>
    <w:div w:id="1712607140">
      <w:bodyDiv w:val="1"/>
      <w:marLeft w:val="0"/>
      <w:marRight w:val="0"/>
      <w:marTop w:val="0"/>
      <w:marBottom w:val="0"/>
      <w:divBdr>
        <w:top w:val="none" w:sz="0" w:space="0" w:color="auto"/>
        <w:left w:val="none" w:sz="0" w:space="0" w:color="auto"/>
        <w:bottom w:val="none" w:sz="0" w:space="0" w:color="auto"/>
        <w:right w:val="none" w:sz="0" w:space="0" w:color="auto"/>
      </w:divBdr>
    </w:div>
    <w:div w:id="18175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1581</Words>
  <Characters>9013</Characters>
  <Application>Microsoft Office Word</Application>
  <DocSecurity>0</DocSecurity>
  <Lines>75</Lines>
  <Paragraphs>21</Paragraphs>
  <ScaleCrop>false</ScaleCrop>
  <Company>Microsoft</Company>
  <LinksUpToDate>false</LinksUpToDate>
  <CharactersWithSpaces>10573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2015-11-20T12:20:00Z</dcterms:created>
  <dcterms:modified xsi:type="dcterms:W3CDTF">2015-11-20T12:31:00Z</dcterms:modified>
</cp:coreProperties>
</file>