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2" w:rsidRPr="00493E50" w:rsidRDefault="009F540D" w:rsidP="00493E50">
      <w:pPr>
        <w:spacing w:after="0" w:line="240" w:lineRule="auto"/>
        <w:jc w:val="center"/>
        <w:rPr>
          <w:rFonts w:ascii="Times New Roman" w:hAnsi="Times New Roman" w:cs="Times New Roman"/>
          <w:b/>
          <w:sz w:val="24"/>
          <w:szCs w:val="24"/>
        </w:rPr>
      </w:pPr>
      <w:r w:rsidRPr="00493E50">
        <w:rPr>
          <w:rFonts w:ascii="Times New Roman" w:hAnsi="Times New Roman" w:cs="Times New Roman"/>
          <w:b/>
          <w:sz w:val="24"/>
          <w:szCs w:val="24"/>
        </w:rPr>
        <w:t>Установлен порядок государственной регистрации аэродромов и вертодромов экспериментальной авиации</w:t>
      </w:r>
    </w:p>
    <w:p w:rsidR="009F540D" w:rsidRPr="00493E50" w:rsidRDefault="009F540D" w:rsidP="00493E50">
      <w:pPr>
        <w:spacing w:after="0" w:line="240" w:lineRule="auto"/>
        <w:jc w:val="center"/>
        <w:rPr>
          <w:rFonts w:ascii="Times New Roman" w:hAnsi="Times New Roman" w:cs="Times New Roman"/>
          <w:sz w:val="24"/>
          <w:szCs w:val="24"/>
        </w:rPr>
      </w:pP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xml:space="preserve">Приказом Минпромторга России от 30.05.2016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1762 утверждены Правила государственной регистрации аэродромов экспериментальной авиации и вертодромов экспериментальной авиации Российской Федерации, формы свидетельства о государственной регистрации аэродрома экспериментальной авиации или вертодрома экспериментальной авиации Российской Федерации, выдаваемого при государственной регистрации, и Порядок допуска к эксплуатации аэродромов экспериментальной авиации, вертодромов экспериментальной авиации Российской Федерации (зарегистрировано в Минюсте России 15.07.2016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 42886).</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Установлен порядок государственной регистрации аэродромов и вертодромов экспериментальной авиации</w:t>
      </w:r>
      <w:r w:rsidR="00431814">
        <w:rPr>
          <w:rFonts w:ascii="Times New Roman" w:hAnsi="Times New Roman" w:cs="Times New Roman"/>
          <w:sz w:val="24"/>
          <w:szCs w:val="24"/>
        </w:rPr>
        <w:t>.</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Государственной регистрации подлежат аэродромы и вертодромы, допущенные к эксплуатации в экспериментальной авиации при базировании на них организаций экспериментальной авиации - юридических лиц, имеющих летно-испытательные подразделения и установленные законодательством РФ лицензии на право осуществления видов деятельности, связанных с выполнением работ и оказанием услуг по разработке, производству, испытаниям авиационной техники, и осуществляющих полеты воздушных судов экспериментальной авиации.</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Утвержденными правилами регламентируется порядок государственной регистрации, порядок выдачи и прекращения действия свидетельства о государственной регистрации, предоставления сведений из Государственного реестра аэродромов и вертодромов экспериментальной авиации.</w:t>
      </w:r>
    </w:p>
    <w:p w:rsidR="009F540D" w:rsidRPr="00493E50" w:rsidRDefault="009F540D" w:rsidP="00493E50">
      <w:pPr>
        <w:spacing w:after="0" w:line="240" w:lineRule="auto"/>
        <w:ind w:firstLine="708"/>
        <w:jc w:val="both"/>
        <w:rPr>
          <w:rFonts w:ascii="Times New Roman" w:hAnsi="Times New Roman" w:cs="Times New Roman"/>
          <w:sz w:val="24"/>
          <w:szCs w:val="24"/>
        </w:rPr>
      </w:pPr>
    </w:p>
    <w:p w:rsidR="009F540D" w:rsidRDefault="009F540D" w:rsidP="00493E50">
      <w:pPr>
        <w:spacing w:after="0" w:line="240" w:lineRule="auto"/>
        <w:ind w:firstLine="708"/>
        <w:jc w:val="center"/>
        <w:rPr>
          <w:rFonts w:ascii="Times New Roman" w:hAnsi="Times New Roman" w:cs="Times New Roman"/>
          <w:b/>
          <w:sz w:val="24"/>
          <w:szCs w:val="24"/>
        </w:rPr>
      </w:pPr>
      <w:r w:rsidRPr="00493E50">
        <w:rPr>
          <w:rFonts w:ascii="Times New Roman" w:hAnsi="Times New Roman" w:cs="Times New Roman"/>
          <w:b/>
          <w:sz w:val="24"/>
          <w:szCs w:val="24"/>
        </w:rPr>
        <w:t>Внутренние водные пути России могут классифицироваться как федеральные и региональные</w:t>
      </w:r>
    </w:p>
    <w:p w:rsidR="00493E50" w:rsidRPr="00493E50" w:rsidRDefault="00493E50" w:rsidP="00493E50">
      <w:pPr>
        <w:spacing w:after="0" w:line="240" w:lineRule="auto"/>
        <w:ind w:firstLine="708"/>
        <w:jc w:val="center"/>
        <w:rPr>
          <w:rFonts w:ascii="Times New Roman" w:hAnsi="Times New Roman" w:cs="Times New Roman"/>
          <w:b/>
          <w:sz w:val="24"/>
          <w:szCs w:val="24"/>
        </w:rPr>
      </w:pP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xml:space="preserve">Федеральным законом от 03.07.2016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367-ФЗ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О внесении изменений в Кодекс внутреннего водного транспорта Российской Федерации и Федеральный закон </w:t>
      </w:r>
      <w:r w:rsidR="00431814">
        <w:rPr>
          <w:rFonts w:ascii="Times New Roman" w:hAnsi="Times New Roman" w:cs="Times New Roman"/>
          <w:sz w:val="24"/>
          <w:szCs w:val="24"/>
        </w:rPr>
        <w:t>«</w:t>
      </w:r>
      <w:r w:rsidRPr="00493E50">
        <w:rPr>
          <w:rFonts w:ascii="Times New Roman" w:hAnsi="Times New Roman" w:cs="Times New Roman"/>
          <w:sz w:val="24"/>
          <w:szCs w:val="24"/>
        </w:rPr>
        <w:t>О приватизации государственного и муниципального имущества</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 внутренние водные пути России могут классифицироваться как федеральные и региональные.</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Установлено, что Правительством РФ внутренние водные пути могут быть отнесены к федеральным, а также, по инициативе властей субъектов РФ - к региональным. Указанная мера должна позволить субъектам РФ принимать участие в финансировании работ по содержанию судовых ходов, используемых в интересах экономики регионов.</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Категории внутренних водных путей, определяющие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Росморречфлотом в соответствии с правилами, утвержденными Минтрансом России.</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Обновлены также положения Кодекса внутреннего водного транспорта РФ, касающиеся судовых документов. В частности, уточнен состав судовых документов, которые должны находиться на подлежащих государственной регистрации судах. В перечень таких документов включены:</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пассажирское свидетельство (для пассажирского судна);</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свидетельство о минимальном составе экипажа судна;</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иные судовые документы.</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Установлено также, что плавучие объекты подлежат классификации и освидетельствованию на возмездной основе за счет средств их владельцев уполномоченными организациями.</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Законом также определены особенности приватизации объектов речных портов.</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lastRenderedPageBreak/>
        <w:t>Закон вступает в силу со дня его официального опубликования, за исключением отдельных положений, вступающих в силу с 1 января 2018 года.</w:t>
      </w:r>
    </w:p>
    <w:p w:rsidR="009F540D" w:rsidRPr="00493E50" w:rsidRDefault="009F540D" w:rsidP="00493E50">
      <w:pPr>
        <w:spacing w:after="0" w:line="240" w:lineRule="auto"/>
        <w:ind w:firstLine="708"/>
        <w:jc w:val="center"/>
        <w:rPr>
          <w:rFonts w:ascii="Times New Roman" w:hAnsi="Times New Roman" w:cs="Times New Roman"/>
          <w:sz w:val="24"/>
          <w:szCs w:val="24"/>
        </w:rPr>
      </w:pPr>
    </w:p>
    <w:p w:rsidR="009F540D" w:rsidRDefault="009F540D" w:rsidP="00493E50">
      <w:pPr>
        <w:spacing w:after="0" w:line="240" w:lineRule="auto"/>
        <w:ind w:firstLine="708"/>
        <w:jc w:val="center"/>
        <w:rPr>
          <w:rFonts w:ascii="Times New Roman" w:hAnsi="Times New Roman" w:cs="Times New Roman"/>
          <w:b/>
          <w:sz w:val="24"/>
          <w:szCs w:val="24"/>
        </w:rPr>
      </w:pPr>
      <w:r w:rsidRPr="00493E50">
        <w:rPr>
          <w:rFonts w:ascii="Times New Roman" w:hAnsi="Times New Roman" w:cs="Times New Roman"/>
          <w:b/>
          <w:sz w:val="24"/>
          <w:szCs w:val="24"/>
        </w:rPr>
        <w:t>Увеличен штраф за задержку зарплаты и иных выплат, причитающихся работнику</w:t>
      </w:r>
    </w:p>
    <w:p w:rsidR="00493E50" w:rsidRPr="00493E50" w:rsidRDefault="00493E50" w:rsidP="00493E50">
      <w:pPr>
        <w:spacing w:after="0" w:line="240" w:lineRule="auto"/>
        <w:ind w:firstLine="708"/>
        <w:jc w:val="center"/>
        <w:rPr>
          <w:rFonts w:ascii="Times New Roman" w:hAnsi="Times New Roman" w:cs="Times New Roman"/>
          <w:b/>
          <w:sz w:val="24"/>
          <w:szCs w:val="24"/>
        </w:rPr>
      </w:pP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xml:space="preserve">Федеральным законом от 03.07.2016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272-ФЗ </w:t>
      </w:r>
      <w:r w:rsidR="00431814">
        <w:rPr>
          <w:rFonts w:ascii="Times New Roman" w:hAnsi="Times New Roman" w:cs="Times New Roman"/>
          <w:sz w:val="24"/>
          <w:szCs w:val="24"/>
        </w:rPr>
        <w:t>«</w:t>
      </w:r>
      <w:r w:rsidRPr="00493E50">
        <w:rPr>
          <w:rFonts w:ascii="Times New Roman" w:hAnsi="Times New Roman" w:cs="Times New Roman"/>
          <w:sz w:val="24"/>
          <w:szCs w:val="24"/>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 увеличен штраф за задержку зарплаты и иных выплат, причитающихся работнику</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на должностных лиц - от десяти тысяч до двадцати тысяч рублей, при повторном привлечении к ответственности - от двадцати тысяч до тридцати тысяч рублей. Возможна также дисквалификация на срок от одного года до трех лет;</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на индивидуальных предпринимателей - от одной тысячи до пяти тысяч рублей (повторно - от десяти тысяч до тридцати тысяч рублей;</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на юридических лиц - от тридцати тысяч до пятидесяти тысяч рублей (повторно - от пятидесяти тысяч до ста тысяч рублей).</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В Трудовом кодексе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w:t>
      </w:r>
    </w:p>
    <w:p w:rsidR="009F540D" w:rsidRPr="00493E50" w:rsidRDefault="009F540D" w:rsidP="00493E50">
      <w:pPr>
        <w:spacing w:after="0" w:line="240" w:lineRule="auto"/>
        <w:ind w:firstLine="708"/>
        <w:jc w:val="center"/>
        <w:rPr>
          <w:rFonts w:ascii="Times New Roman" w:hAnsi="Times New Roman" w:cs="Times New Roman"/>
          <w:sz w:val="24"/>
          <w:szCs w:val="24"/>
        </w:rPr>
      </w:pPr>
    </w:p>
    <w:p w:rsidR="009F540D" w:rsidRDefault="009F540D" w:rsidP="00493E50">
      <w:pPr>
        <w:spacing w:after="0" w:line="240" w:lineRule="auto"/>
        <w:ind w:firstLine="708"/>
        <w:jc w:val="center"/>
        <w:rPr>
          <w:rFonts w:ascii="Times New Roman" w:hAnsi="Times New Roman" w:cs="Times New Roman"/>
          <w:b/>
          <w:sz w:val="24"/>
          <w:szCs w:val="24"/>
        </w:rPr>
      </w:pPr>
      <w:r w:rsidRPr="00493E50">
        <w:rPr>
          <w:rFonts w:ascii="Times New Roman" w:hAnsi="Times New Roman" w:cs="Times New Roman"/>
          <w:b/>
          <w:sz w:val="24"/>
          <w:szCs w:val="24"/>
        </w:rPr>
        <w:t>Введена обязательная аттестация специалистов авиационного персонала экспериментальной авиации</w:t>
      </w:r>
    </w:p>
    <w:p w:rsidR="00493E50" w:rsidRPr="00493E50" w:rsidRDefault="00493E50" w:rsidP="00493E50">
      <w:pPr>
        <w:spacing w:after="0" w:line="240" w:lineRule="auto"/>
        <w:ind w:firstLine="708"/>
        <w:jc w:val="center"/>
        <w:rPr>
          <w:rFonts w:ascii="Times New Roman" w:hAnsi="Times New Roman" w:cs="Times New Roman"/>
          <w:b/>
          <w:sz w:val="24"/>
          <w:szCs w:val="24"/>
        </w:rPr>
      </w:pP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xml:space="preserve">Федеральным законом от 03.07.2016 </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291-ФЗ </w:t>
      </w:r>
      <w:r w:rsidR="00431814">
        <w:rPr>
          <w:rFonts w:ascii="Times New Roman" w:hAnsi="Times New Roman" w:cs="Times New Roman"/>
          <w:sz w:val="24"/>
          <w:szCs w:val="24"/>
        </w:rPr>
        <w:t>«</w:t>
      </w:r>
      <w:r w:rsidRPr="00493E50">
        <w:rPr>
          <w:rFonts w:ascii="Times New Roman" w:hAnsi="Times New Roman" w:cs="Times New Roman"/>
          <w:sz w:val="24"/>
          <w:szCs w:val="24"/>
        </w:rPr>
        <w:t>О внесении изменений в Воздушный кодекс Российской Федерации</w:t>
      </w:r>
      <w:r w:rsidR="00431814">
        <w:rPr>
          <w:rFonts w:ascii="Times New Roman" w:hAnsi="Times New Roman" w:cs="Times New Roman"/>
          <w:sz w:val="24"/>
          <w:szCs w:val="24"/>
        </w:rPr>
        <w:t>»</w:t>
      </w:r>
      <w:r w:rsidRPr="00493E50">
        <w:rPr>
          <w:rFonts w:ascii="Times New Roman" w:hAnsi="Times New Roman" w:cs="Times New Roman"/>
          <w:sz w:val="24"/>
          <w:szCs w:val="24"/>
        </w:rPr>
        <w:t xml:space="preserve"> введена обязательная аттестация специалистов авиационного персонала экспериментальной авиации</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Обязательная аттестация специалистов авиационного персонала экспериментальной авиации будет проводиться уполномоченным органом в области оборонной промышленности с участием организаций экспериментальной авиации. Порядок проведения обязательной аттестации авиационного персонала экспериментальной авиации устанавливается федеральными авиационными правилами.</w:t>
      </w:r>
    </w:p>
    <w:p w:rsidR="009F540D" w:rsidRPr="00493E50" w:rsidRDefault="009F540D"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Также Федеральным законом, в частности, уточнено, что беспилотные гражданские воздушные суда с максимальной взлетной массой от 0,25 килограмма до 30 килограммов, ввезенные в РФ или произведенные в РФ, подлежат учету в порядке, установленном Правительством РФ.</w:t>
      </w:r>
    </w:p>
    <w:p w:rsidR="00493E50" w:rsidRPr="00493E50" w:rsidRDefault="00493E50" w:rsidP="00493E50">
      <w:pPr>
        <w:spacing w:after="0" w:line="240" w:lineRule="auto"/>
        <w:ind w:firstLine="708"/>
        <w:jc w:val="both"/>
        <w:rPr>
          <w:rFonts w:ascii="Times New Roman" w:hAnsi="Times New Roman" w:cs="Times New Roman"/>
          <w:sz w:val="24"/>
          <w:szCs w:val="24"/>
        </w:rPr>
      </w:pPr>
    </w:p>
    <w:p w:rsidR="00493E50" w:rsidRDefault="00493E50" w:rsidP="00493E50">
      <w:pPr>
        <w:spacing w:after="0" w:line="240" w:lineRule="auto"/>
        <w:ind w:firstLine="708"/>
        <w:jc w:val="center"/>
        <w:rPr>
          <w:rFonts w:ascii="Times New Roman" w:hAnsi="Times New Roman" w:cs="Times New Roman"/>
          <w:b/>
          <w:sz w:val="24"/>
          <w:szCs w:val="24"/>
        </w:rPr>
      </w:pPr>
      <w:r w:rsidRPr="00493E50">
        <w:rPr>
          <w:rFonts w:ascii="Times New Roman" w:hAnsi="Times New Roman" w:cs="Times New Roman"/>
          <w:b/>
          <w:sz w:val="24"/>
          <w:szCs w:val="24"/>
        </w:rPr>
        <w:t>Усилена уголовная ответственность за незаконную добычу (вылов) водных биоресурсов</w:t>
      </w:r>
    </w:p>
    <w:p w:rsidR="00493E50" w:rsidRPr="00493E50" w:rsidRDefault="00493E50" w:rsidP="00493E50">
      <w:pPr>
        <w:spacing w:after="0" w:line="240" w:lineRule="auto"/>
        <w:ind w:firstLine="708"/>
        <w:jc w:val="both"/>
        <w:rPr>
          <w:rFonts w:ascii="Times New Roman" w:hAnsi="Times New Roman" w:cs="Times New Roman"/>
          <w:b/>
          <w:sz w:val="24"/>
          <w:szCs w:val="24"/>
        </w:rPr>
      </w:pPr>
    </w:p>
    <w:p w:rsidR="00493E50" w:rsidRPr="00493E50" w:rsidRDefault="00493E50"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 xml:space="preserve">Федеральный закон от 03.07.2016 </w:t>
      </w:r>
      <w:r w:rsidR="00431814">
        <w:rPr>
          <w:rFonts w:ascii="Times New Roman" w:hAnsi="Times New Roman" w:cs="Times New Roman"/>
          <w:sz w:val="24"/>
          <w:szCs w:val="24"/>
        </w:rPr>
        <w:t>№</w:t>
      </w:r>
      <w:r w:rsidRPr="00493E50">
        <w:rPr>
          <w:rFonts w:ascii="Times New Roman" w:hAnsi="Times New Roman" w:cs="Times New Roman"/>
          <w:sz w:val="24"/>
          <w:szCs w:val="24"/>
        </w:rPr>
        <w:t>330-ФЗ внесены изменения в статью 256 Уголовного кодекса Российской Федерации, которыми усилена уголовная ответственность за незаконную добычу (вылов) водных биоресурсов.</w:t>
      </w:r>
    </w:p>
    <w:p w:rsidR="00493E50" w:rsidRPr="00493E50" w:rsidRDefault="00493E50"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lastRenderedPageBreak/>
        <w:t>Так, например, незаконная добыча котиков, морских бобров или иных морских млекопитающих в открытом море или в запретных зонах будет наказываться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493E50" w:rsidRPr="00493E50" w:rsidRDefault="00493E50" w:rsidP="00493E50">
      <w:pPr>
        <w:spacing w:after="0" w:line="240" w:lineRule="auto"/>
        <w:ind w:firstLine="708"/>
        <w:jc w:val="both"/>
        <w:rPr>
          <w:rFonts w:ascii="Times New Roman" w:hAnsi="Times New Roman" w:cs="Times New Roman"/>
          <w:sz w:val="24"/>
          <w:szCs w:val="24"/>
        </w:rPr>
      </w:pPr>
      <w:r w:rsidRPr="00493E50">
        <w:rPr>
          <w:rFonts w:ascii="Times New Roman" w:hAnsi="Times New Roman" w:cs="Times New Roman"/>
          <w:sz w:val="24"/>
          <w:szCs w:val="24"/>
        </w:rPr>
        <w:t>Ранее за данное деяние был установлен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обязательные работы на срок до четырехсот восьмидесяти часов, либо исправительные работы на срок до двух лет, либо арест на срок до шести месяцев.</w:t>
      </w:r>
    </w:p>
    <w:p w:rsidR="00493E50" w:rsidRPr="00493E50" w:rsidRDefault="00493E50" w:rsidP="00493E50">
      <w:pPr>
        <w:spacing w:after="0" w:line="240" w:lineRule="auto"/>
        <w:ind w:firstLine="708"/>
        <w:jc w:val="both"/>
        <w:rPr>
          <w:rFonts w:ascii="Times New Roman" w:hAnsi="Times New Roman" w:cs="Times New Roman"/>
          <w:sz w:val="24"/>
          <w:szCs w:val="24"/>
        </w:rPr>
      </w:pPr>
    </w:p>
    <w:p w:rsidR="00493E50" w:rsidRDefault="00493E50" w:rsidP="00493E50">
      <w:pPr>
        <w:spacing w:after="0" w:line="240" w:lineRule="auto"/>
        <w:ind w:firstLine="708"/>
        <w:jc w:val="center"/>
        <w:rPr>
          <w:rFonts w:ascii="Times New Roman" w:hAnsi="Times New Roman" w:cs="Times New Roman"/>
          <w:b/>
          <w:sz w:val="24"/>
          <w:szCs w:val="24"/>
        </w:rPr>
      </w:pPr>
      <w:r w:rsidRPr="00493E50">
        <w:rPr>
          <w:rFonts w:ascii="Times New Roman" w:hAnsi="Times New Roman" w:cs="Times New Roman"/>
          <w:b/>
          <w:sz w:val="24"/>
          <w:szCs w:val="24"/>
        </w:rPr>
        <w:t>Срок действия запрета на ввоз санкционных товаров продлен</w:t>
      </w:r>
    </w:p>
    <w:p w:rsidR="00493E50" w:rsidRPr="00493E50" w:rsidRDefault="00493E50" w:rsidP="00493E50">
      <w:pPr>
        <w:spacing w:after="0" w:line="240" w:lineRule="auto"/>
        <w:ind w:firstLine="708"/>
        <w:jc w:val="center"/>
        <w:rPr>
          <w:rFonts w:ascii="Times New Roman" w:hAnsi="Times New Roman" w:cs="Times New Roman"/>
          <w:b/>
          <w:sz w:val="24"/>
          <w:szCs w:val="24"/>
        </w:rPr>
      </w:pPr>
    </w:p>
    <w:p w:rsidR="00493E50" w:rsidRPr="00493E50" w:rsidRDefault="00493E50" w:rsidP="00493E50">
      <w:pPr>
        <w:spacing w:after="0" w:line="240" w:lineRule="auto"/>
        <w:ind w:firstLine="567"/>
        <w:jc w:val="both"/>
        <w:rPr>
          <w:rFonts w:ascii="Times New Roman" w:hAnsi="Times New Roman" w:cs="Times New Roman"/>
          <w:sz w:val="24"/>
          <w:szCs w:val="24"/>
        </w:rPr>
      </w:pPr>
      <w:r w:rsidRPr="00493E50">
        <w:rPr>
          <w:rFonts w:ascii="Times New Roman" w:hAnsi="Times New Roman" w:cs="Times New Roman"/>
          <w:b/>
          <w:sz w:val="24"/>
          <w:szCs w:val="24"/>
        </w:rPr>
        <w:t xml:space="preserve">    </w:t>
      </w:r>
      <w:r w:rsidRPr="00493E50">
        <w:rPr>
          <w:rFonts w:ascii="Times New Roman" w:hAnsi="Times New Roman" w:cs="Times New Roman"/>
          <w:sz w:val="24"/>
          <w:szCs w:val="24"/>
        </w:rPr>
        <w:t xml:space="preserve">К ввозу в Российскую Федерацию запрещены молоко и молочные продукты (за исключением </w:t>
      </w:r>
      <w:r w:rsidR="00431814" w:rsidRPr="00493E50">
        <w:rPr>
          <w:rFonts w:ascii="Times New Roman" w:hAnsi="Times New Roman" w:cs="Times New Roman"/>
          <w:sz w:val="24"/>
          <w:szCs w:val="24"/>
        </w:rPr>
        <w:t>специализированного</w:t>
      </w:r>
      <w:r w:rsidRPr="00493E50">
        <w:rPr>
          <w:rFonts w:ascii="Times New Roman" w:hAnsi="Times New Roman" w:cs="Times New Roman"/>
          <w:sz w:val="24"/>
          <w:szCs w:val="24"/>
        </w:rPr>
        <w:t xml:space="preserve"> безлактозного молока и молочной продукции для лечебного и диетического питания), рыба и моллюски, ракообразные, фрукты и орехи, овощи, замороженное и свежее мясо, колбасы и аналогичные им продукты, готовые продукты, включая сыры и творог на основе растительных жиров, </w:t>
      </w:r>
      <w:proofErr w:type="gramStart"/>
      <w:r w:rsidRPr="00493E50">
        <w:rPr>
          <w:rFonts w:ascii="Times New Roman" w:hAnsi="Times New Roman" w:cs="Times New Roman"/>
          <w:sz w:val="24"/>
          <w:szCs w:val="24"/>
        </w:rPr>
        <w:t>странами</w:t>
      </w:r>
      <w:proofErr w:type="gramEnd"/>
      <w:r w:rsidRPr="00493E50">
        <w:rPr>
          <w:rFonts w:ascii="Times New Roman" w:hAnsi="Times New Roman" w:cs="Times New Roman"/>
          <w:sz w:val="24"/>
          <w:szCs w:val="24"/>
        </w:rPr>
        <w:t xml:space="preserve"> происхождения которых являются США, страны Европейского союза, Канада, Австралия, Королевство Норвегии, Республика Албания, Черногория, республика Исландия, Княжество Лихтенштейн, а также Украина.</w:t>
      </w:r>
    </w:p>
    <w:p w:rsidR="00493E50" w:rsidRPr="00493E50" w:rsidRDefault="00493E50" w:rsidP="00493E50">
      <w:pPr>
        <w:spacing w:after="0" w:line="240" w:lineRule="auto"/>
        <w:jc w:val="both"/>
        <w:rPr>
          <w:rFonts w:ascii="Times New Roman" w:hAnsi="Times New Roman" w:cs="Times New Roman"/>
          <w:sz w:val="24"/>
          <w:szCs w:val="24"/>
        </w:rPr>
      </w:pPr>
      <w:r w:rsidRPr="00493E50">
        <w:rPr>
          <w:rFonts w:ascii="Times New Roman" w:hAnsi="Times New Roman" w:cs="Times New Roman"/>
          <w:sz w:val="24"/>
          <w:szCs w:val="24"/>
        </w:rPr>
        <w:t xml:space="preserve">      </w:t>
      </w:r>
      <w:r w:rsidRPr="00493E50">
        <w:rPr>
          <w:rFonts w:ascii="Times New Roman" w:hAnsi="Times New Roman" w:cs="Times New Roman"/>
          <w:sz w:val="24"/>
          <w:szCs w:val="24"/>
        </w:rPr>
        <w:tab/>
        <w:t>Такой запрет введен Указом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и изданным в его исполнение постановлением Правительства Российской Федерации от 07.08.2014 №778.</w:t>
      </w:r>
    </w:p>
    <w:p w:rsidR="00493E50" w:rsidRPr="00493E50" w:rsidRDefault="00493E50" w:rsidP="00493E50">
      <w:pPr>
        <w:spacing w:after="0" w:line="240" w:lineRule="auto"/>
        <w:ind w:firstLine="567"/>
        <w:jc w:val="both"/>
        <w:rPr>
          <w:rFonts w:ascii="Times New Roman" w:hAnsi="Times New Roman" w:cs="Times New Roman"/>
          <w:sz w:val="24"/>
          <w:szCs w:val="24"/>
        </w:rPr>
      </w:pPr>
      <w:r w:rsidRPr="00493E50">
        <w:rPr>
          <w:rFonts w:ascii="Times New Roman" w:hAnsi="Times New Roman" w:cs="Times New Roman"/>
          <w:sz w:val="24"/>
          <w:szCs w:val="24"/>
        </w:rPr>
        <w:t xml:space="preserve">   К ввозу из Турции в соответствии с Указом Президента Российской Федерации от 28.11.2015 №583 и изданным в его исполнение постановлением Правительства Российской Федерации от 30.11.2015 №1296 запрещены: части тушек и субпродукты кур и индеек замороженные, соль, томаты, лук, капуста, огурцы, апельсины, мандарины, виноград, яблоки, груши, абрикосы, персики, сливы, земляника и клубника, а также свежие гвоздики и жевательная резинка.</w:t>
      </w:r>
    </w:p>
    <w:p w:rsidR="00493E50" w:rsidRPr="00493E50" w:rsidRDefault="00493E50" w:rsidP="00493E50">
      <w:pPr>
        <w:spacing w:after="0" w:line="240" w:lineRule="auto"/>
        <w:ind w:firstLine="567"/>
        <w:jc w:val="both"/>
        <w:rPr>
          <w:rFonts w:ascii="Times New Roman" w:hAnsi="Times New Roman" w:cs="Times New Roman"/>
          <w:sz w:val="24"/>
          <w:szCs w:val="24"/>
        </w:rPr>
      </w:pPr>
      <w:r w:rsidRPr="00493E50">
        <w:rPr>
          <w:rFonts w:ascii="Times New Roman" w:hAnsi="Times New Roman" w:cs="Times New Roman"/>
          <w:sz w:val="24"/>
          <w:szCs w:val="24"/>
        </w:rPr>
        <w:t xml:space="preserve">  Ограничения не распространяются на товары, ввозимые для личного пользования в объеме до 5 кг.</w:t>
      </w:r>
    </w:p>
    <w:sectPr w:rsidR="00493E50" w:rsidRPr="00493E50"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540D"/>
    <w:rsid w:val="0001750B"/>
    <w:rsid w:val="0009332F"/>
    <w:rsid w:val="000C2778"/>
    <w:rsid w:val="00142F04"/>
    <w:rsid w:val="001653D0"/>
    <w:rsid w:val="001D59B6"/>
    <w:rsid w:val="002536AA"/>
    <w:rsid w:val="0028674B"/>
    <w:rsid w:val="002E75ED"/>
    <w:rsid w:val="002F0976"/>
    <w:rsid w:val="00414FCF"/>
    <w:rsid w:val="004155B1"/>
    <w:rsid w:val="00431814"/>
    <w:rsid w:val="004323ED"/>
    <w:rsid w:val="004612BA"/>
    <w:rsid w:val="00493E50"/>
    <w:rsid w:val="004E6088"/>
    <w:rsid w:val="00511A77"/>
    <w:rsid w:val="00525E3C"/>
    <w:rsid w:val="005F17BA"/>
    <w:rsid w:val="00730E61"/>
    <w:rsid w:val="00761560"/>
    <w:rsid w:val="007948AE"/>
    <w:rsid w:val="00843F1C"/>
    <w:rsid w:val="00877FE7"/>
    <w:rsid w:val="00892642"/>
    <w:rsid w:val="00903BFE"/>
    <w:rsid w:val="009F540D"/>
    <w:rsid w:val="00A01654"/>
    <w:rsid w:val="00A26A83"/>
    <w:rsid w:val="00A33DCA"/>
    <w:rsid w:val="00A54491"/>
    <w:rsid w:val="00A80B12"/>
    <w:rsid w:val="00AE66B7"/>
    <w:rsid w:val="00B24163"/>
    <w:rsid w:val="00B910F3"/>
    <w:rsid w:val="00B9353F"/>
    <w:rsid w:val="00BE0C45"/>
    <w:rsid w:val="00BF38B8"/>
    <w:rsid w:val="00C01D7E"/>
    <w:rsid w:val="00C976F6"/>
    <w:rsid w:val="00CD72C2"/>
    <w:rsid w:val="00D362C7"/>
    <w:rsid w:val="00D960B7"/>
    <w:rsid w:val="00E00856"/>
    <w:rsid w:val="00E36CD0"/>
    <w:rsid w:val="00E4195E"/>
    <w:rsid w:val="00E66B6B"/>
    <w:rsid w:val="00EC0172"/>
    <w:rsid w:val="00EC04E7"/>
    <w:rsid w:val="00F44102"/>
    <w:rsid w:val="00FD512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68504">
      <w:bodyDiv w:val="1"/>
      <w:marLeft w:val="0"/>
      <w:marRight w:val="0"/>
      <w:marTop w:val="0"/>
      <w:marBottom w:val="0"/>
      <w:divBdr>
        <w:top w:val="none" w:sz="0" w:space="0" w:color="auto"/>
        <w:left w:val="none" w:sz="0" w:space="0" w:color="auto"/>
        <w:bottom w:val="none" w:sz="0" w:space="0" w:color="auto"/>
        <w:right w:val="none" w:sz="0" w:space="0" w:color="auto"/>
      </w:divBdr>
    </w:div>
    <w:div w:id="585849811">
      <w:bodyDiv w:val="1"/>
      <w:marLeft w:val="0"/>
      <w:marRight w:val="0"/>
      <w:marTop w:val="0"/>
      <w:marBottom w:val="0"/>
      <w:divBdr>
        <w:top w:val="none" w:sz="0" w:space="0" w:color="auto"/>
        <w:left w:val="none" w:sz="0" w:space="0" w:color="auto"/>
        <w:bottom w:val="none" w:sz="0" w:space="0" w:color="auto"/>
        <w:right w:val="none" w:sz="0" w:space="0" w:color="auto"/>
      </w:divBdr>
    </w:div>
    <w:div w:id="672997960">
      <w:bodyDiv w:val="1"/>
      <w:marLeft w:val="0"/>
      <w:marRight w:val="0"/>
      <w:marTop w:val="0"/>
      <w:marBottom w:val="0"/>
      <w:divBdr>
        <w:top w:val="none" w:sz="0" w:space="0" w:color="auto"/>
        <w:left w:val="none" w:sz="0" w:space="0" w:color="auto"/>
        <w:bottom w:val="none" w:sz="0" w:space="0" w:color="auto"/>
        <w:right w:val="none" w:sz="0" w:space="0" w:color="auto"/>
      </w:divBdr>
    </w:div>
    <w:div w:id="1252396740">
      <w:bodyDiv w:val="1"/>
      <w:marLeft w:val="0"/>
      <w:marRight w:val="0"/>
      <w:marTop w:val="0"/>
      <w:marBottom w:val="0"/>
      <w:divBdr>
        <w:top w:val="none" w:sz="0" w:space="0" w:color="auto"/>
        <w:left w:val="none" w:sz="0" w:space="0" w:color="auto"/>
        <w:bottom w:val="none" w:sz="0" w:space="0" w:color="auto"/>
        <w:right w:val="none" w:sz="0" w:space="0" w:color="auto"/>
      </w:divBdr>
    </w:div>
    <w:div w:id="1594975912">
      <w:bodyDiv w:val="1"/>
      <w:marLeft w:val="0"/>
      <w:marRight w:val="0"/>
      <w:marTop w:val="0"/>
      <w:marBottom w:val="0"/>
      <w:divBdr>
        <w:top w:val="none" w:sz="0" w:space="0" w:color="auto"/>
        <w:left w:val="none" w:sz="0" w:space="0" w:color="auto"/>
        <w:bottom w:val="none" w:sz="0" w:space="0" w:color="auto"/>
        <w:right w:val="none" w:sz="0" w:space="0" w:color="auto"/>
      </w:divBdr>
    </w:div>
    <w:div w:id="1738357321">
      <w:bodyDiv w:val="1"/>
      <w:marLeft w:val="0"/>
      <w:marRight w:val="0"/>
      <w:marTop w:val="0"/>
      <w:marBottom w:val="0"/>
      <w:divBdr>
        <w:top w:val="none" w:sz="0" w:space="0" w:color="auto"/>
        <w:left w:val="none" w:sz="0" w:space="0" w:color="auto"/>
        <w:bottom w:val="none" w:sz="0" w:space="0" w:color="auto"/>
        <w:right w:val="none" w:sz="0" w:space="0" w:color="auto"/>
      </w:divBdr>
    </w:div>
    <w:div w:id="17828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2016-08-25T11:49:00Z</dcterms:created>
  <dcterms:modified xsi:type="dcterms:W3CDTF">2016-08-25T12:55:00Z</dcterms:modified>
</cp:coreProperties>
</file>