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F0F3B" w:rsidRPr="000004DC" w:rsidTr="000004DC">
        <w:trPr>
          <w:trHeight w:val="964"/>
        </w:trPr>
        <w:tc>
          <w:tcPr>
            <w:tcW w:w="10490" w:type="dxa"/>
            <w:shd w:val="clear" w:color="auto" w:fill="FFFFFF"/>
          </w:tcPr>
          <w:p w:rsidR="003F0F3B" w:rsidRPr="000004DC" w:rsidRDefault="003F0F3B" w:rsidP="002E6F88">
            <w:pPr>
              <w:snapToGrid w:val="0"/>
              <w:jc w:val="center"/>
              <w:rPr>
                <w:b/>
                <w:caps/>
              </w:rPr>
            </w:pPr>
            <w:r w:rsidRPr="000004DC">
              <w:rPr>
                <w:b/>
                <w:caps/>
              </w:rPr>
              <w:t xml:space="preserve"> </w:t>
            </w:r>
            <w:r w:rsidRPr="000004DC">
              <w:rPr>
                <w:b/>
                <w:caps/>
                <w:noProof/>
                <w:lang w:eastAsia="ru-RU"/>
              </w:rPr>
              <w:drawing>
                <wp:inline distT="0" distB="0" distL="0" distR="0" wp14:anchorId="3C2CFE8A" wp14:editId="252DC0DD">
                  <wp:extent cx="572770" cy="7194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3B" w:rsidRPr="000004DC" w:rsidTr="000004DC">
        <w:trPr>
          <w:trHeight w:val="1418"/>
        </w:trPr>
        <w:tc>
          <w:tcPr>
            <w:tcW w:w="10490" w:type="dxa"/>
            <w:shd w:val="clear" w:color="auto" w:fill="FFFFFF"/>
          </w:tcPr>
          <w:p w:rsidR="003F0F3B" w:rsidRPr="000004DC" w:rsidRDefault="003F0F3B" w:rsidP="002E6F88">
            <w:pPr>
              <w:snapToGrid w:val="0"/>
              <w:jc w:val="center"/>
              <w:rPr>
                <w:b/>
                <w:caps/>
              </w:rPr>
            </w:pPr>
            <w:r w:rsidRPr="000004DC">
              <w:rPr>
                <w:b/>
                <w:caps/>
              </w:rPr>
              <w:t>Администрация молчановского РАЙОНА</w:t>
            </w:r>
          </w:p>
          <w:p w:rsidR="003F0F3B" w:rsidRPr="000004DC" w:rsidRDefault="003F0F3B" w:rsidP="002E6F88">
            <w:pPr>
              <w:jc w:val="center"/>
              <w:rPr>
                <w:b/>
                <w:caps/>
              </w:rPr>
            </w:pPr>
            <w:r w:rsidRPr="000004DC">
              <w:rPr>
                <w:b/>
                <w:caps/>
              </w:rPr>
              <w:t>Томской области</w:t>
            </w:r>
          </w:p>
          <w:p w:rsidR="003F0F3B" w:rsidRPr="000004DC" w:rsidRDefault="003F0F3B" w:rsidP="002E6F88">
            <w:pPr>
              <w:spacing w:before="120"/>
              <w:jc w:val="center"/>
              <w:rPr>
                <w:b/>
                <w:caps/>
              </w:rPr>
            </w:pPr>
            <w:r w:rsidRPr="000004DC">
              <w:rPr>
                <w:b/>
                <w:caps/>
              </w:rPr>
              <w:t>Постановление</w:t>
            </w:r>
          </w:p>
          <w:p w:rsidR="003F0F3B" w:rsidRPr="000004DC" w:rsidRDefault="007D28BF" w:rsidP="002E6F8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01.11.2022                                                                                                                                       № 745</w:t>
            </w:r>
          </w:p>
          <w:p w:rsidR="003F0F3B" w:rsidRPr="000004DC" w:rsidRDefault="003F0F3B" w:rsidP="002E6F88">
            <w:pPr>
              <w:spacing w:before="120"/>
              <w:jc w:val="center"/>
              <w:rPr>
                <w:color w:val="000000"/>
              </w:rPr>
            </w:pPr>
            <w:r w:rsidRPr="000004DC">
              <w:rPr>
                <w:color w:val="000000"/>
              </w:rPr>
              <w:t>с. Молчаново</w:t>
            </w:r>
          </w:p>
          <w:p w:rsidR="003F0F3B" w:rsidRPr="000004DC" w:rsidRDefault="003F0F3B" w:rsidP="002E6F88">
            <w:pPr>
              <w:spacing w:before="120"/>
              <w:jc w:val="center"/>
              <w:rPr>
                <w:color w:val="000000"/>
              </w:rPr>
            </w:pPr>
          </w:p>
          <w:p w:rsidR="003F0F3B" w:rsidRPr="000004DC" w:rsidRDefault="003F0F3B" w:rsidP="002E6F88">
            <w:pPr>
              <w:tabs>
                <w:tab w:val="left" w:pos="709"/>
              </w:tabs>
              <w:suppressAutoHyphens w:val="0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Об утверждении Порядка использования населением объектов спорта муниципальных учреждений, подведомственных Администрации Молчановского района</w:t>
            </w:r>
          </w:p>
          <w:p w:rsidR="003F0F3B" w:rsidRPr="000004DC" w:rsidRDefault="003F0F3B" w:rsidP="002E6F88">
            <w:pPr>
              <w:suppressAutoHyphens w:val="0"/>
              <w:ind w:right="-1"/>
              <w:jc w:val="center"/>
              <w:rPr>
                <w:rFonts w:eastAsia="Times New Roman"/>
                <w:lang w:eastAsia="ru-RU"/>
              </w:rPr>
            </w:pP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В соответствии с подпунктом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</w:t>
            </w:r>
            <w:r w:rsidR="005F6B75" w:rsidRPr="000004DC">
              <w:rPr>
                <w:rFonts w:eastAsia="Times New Roman"/>
                <w:lang w:eastAsia="ru-RU"/>
              </w:rPr>
              <w:t xml:space="preserve"> спорта от 22.11.2019 № Пр-2397</w:t>
            </w:r>
          </w:p>
          <w:p w:rsidR="005F6B75" w:rsidRPr="000004DC" w:rsidRDefault="005F6B75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ПОСТАНОВЛЯЮ: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1. Утвердить Порядок использования населением объектов спорта муниципальных учреждений,</w:t>
            </w:r>
            <w:r w:rsidR="005F6B75" w:rsidRPr="000004DC">
              <w:rPr>
                <w:rFonts w:eastAsia="Times New Roman"/>
                <w:lang w:eastAsia="ru-RU"/>
              </w:rPr>
              <w:t xml:space="preserve"> подведомственных</w:t>
            </w:r>
            <w:r w:rsidRPr="000004DC">
              <w:rPr>
                <w:rFonts w:eastAsia="Times New Roman"/>
                <w:lang w:eastAsia="ru-RU"/>
              </w:rPr>
              <w:t xml:space="preserve"> Администрации Молчановского района (далее – Порядок), согласно приложению № 1 к настоящему </w:t>
            </w:r>
            <w:r w:rsidR="005F6B75" w:rsidRPr="000004DC">
              <w:rPr>
                <w:rFonts w:eastAsia="Times New Roman"/>
                <w:lang w:eastAsia="ru-RU"/>
              </w:rPr>
              <w:t>постановлению</w:t>
            </w:r>
            <w:r w:rsidRPr="000004DC">
              <w:rPr>
                <w:rFonts w:eastAsia="Times New Roman"/>
                <w:lang w:eastAsia="ru-RU"/>
              </w:rPr>
              <w:t>.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 xml:space="preserve">2. Утвердить типовую форму Реестра объектов спорта, находящихся в оперативном управлении муниципальных учреждений, подведомственных Администрации Молчановского района, возможных </w:t>
            </w:r>
            <w:r w:rsidRPr="000004DC">
              <w:rPr>
                <w:rFonts w:eastAsia="Times New Roman"/>
                <w:lang w:eastAsia="ru-RU"/>
              </w:rPr>
              <w:br/>
              <w:t xml:space="preserve">для предоставления населению (далее – Реестр), согласно приложению № 2 к настоящему </w:t>
            </w:r>
            <w:r w:rsidR="005F6B75" w:rsidRPr="000004DC">
              <w:rPr>
                <w:rFonts w:eastAsia="Times New Roman"/>
                <w:lang w:eastAsia="ru-RU"/>
              </w:rPr>
              <w:t>постановлению</w:t>
            </w:r>
            <w:r w:rsidRPr="000004DC">
              <w:rPr>
                <w:rFonts w:eastAsia="Times New Roman"/>
                <w:lang w:eastAsia="ru-RU"/>
              </w:rPr>
              <w:t>.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3. Директорам муниципальных учреждений, подведомственных Администрации Молчановского района (далее – Администрация):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1) при организации уставной деятельности, учесть положения Порядка, утвержденного настоящим постановлением;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>2) определить ответственное лицо за предоставлении сведений в Администрацию с целью формирования Реестра, а так же за размещение Реестра на официальном сайте учреждения;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 xml:space="preserve">3) обеспечить предоставление в адрес Администрации в срок до 01.11.2022 сведений для формирования Реестра, в соответствии с формой утвержденной настоящим </w:t>
            </w:r>
            <w:r w:rsidR="005F6B75" w:rsidRPr="000004DC">
              <w:rPr>
                <w:rFonts w:eastAsia="Times New Roman"/>
                <w:lang w:eastAsia="ru-RU"/>
              </w:rPr>
              <w:t>постановлением</w:t>
            </w:r>
            <w:r w:rsidRPr="000004DC">
              <w:rPr>
                <w:rFonts w:eastAsia="Times New Roman"/>
                <w:lang w:eastAsia="ru-RU"/>
              </w:rPr>
              <w:t>, а так же их актуализацию в срок, установленный Порядком.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 xml:space="preserve">4. Назначить ответственным за формирование Реестра и его размещение </w:t>
            </w:r>
            <w:r w:rsidRPr="000004DC">
              <w:rPr>
                <w:rFonts w:eastAsia="Times New Roman"/>
                <w:lang w:eastAsia="ru-RU"/>
              </w:rPr>
              <w:br/>
              <w:t>на официальном сайте Администрации заместителя начальника управления по социальной политике Администрации Молчановского района.</w:t>
            </w:r>
          </w:p>
          <w:p w:rsidR="003F0F3B" w:rsidRPr="000004DC" w:rsidRDefault="003F0F3B" w:rsidP="002E6F88">
            <w:pPr>
              <w:tabs>
                <w:tab w:val="left" w:pos="142"/>
              </w:tabs>
              <w:suppressAutoHyphens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0004DC">
              <w:rPr>
                <w:rFonts w:eastAsia="Times New Roman"/>
                <w:lang w:eastAsia="ru-RU"/>
              </w:rPr>
              <w:t xml:space="preserve">5. Контроль за исполнением настоящего </w:t>
            </w:r>
            <w:r w:rsidR="005F6B75" w:rsidRPr="000004DC">
              <w:rPr>
                <w:rFonts w:eastAsia="Times New Roman"/>
                <w:lang w:eastAsia="ru-RU"/>
              </w:rPr>
              <w:t>постановления</w:t>
            </w:r>
            <w:r w:rsidRPr="000004DC">
              <w:rPr>
                <w:rFonts w:eastAsia="Times New Roman"/>
                <w:lang w:eastAsia="ru-RU"/>
              </w:rPr>
              <w:t xml:space="preserve"> возложить на заместителя Главы Молчановского района – начальника Управления по социальной политике Администрации Молчановского района</w:t>
            </w:r>
          </w:p>
          <w:p w:rsidR="003F0F3B" w:rsidRDefault="003F0F3B" w:rsidP="002E6F88">
            <w:pPr>
              <w:snapToGrid w:val="0"/>
              <w:ind w:firstLine="851"/>
              <w:jc w:val="both"/>
              <w:rPr>
                <w:color w:val="000000"/>
              </w:rPr>
            </w:pPr>
          </w:p>
          <w:p w:rsidR="000004DC" w:rsidRPr="000004DC" w:rsidRDefault="000004DC" w:rsidP="002E6F88">
            <w:pPr>
              <w:snapToGrid w:val="0"/>
              <w:ind w:firstLine="851"/>
              <w:jc w:val="both"/>
              <w:rPr>
                <w:color w:val="000000"/>
              </w:rPr>
            </w:pPr>
          </w:p>
          <w:p w:rsidR="003F0F3B" w:rsidRPr="000004DC" w:rsidRDefault="003F0F3B" w:rsidP="00116828">
            <w:pPr>
              <w:snapToGrid w:val="0"/>
              <w:jc w:val="both"/>
              <w:rPr>
                <w:color w:val="000000"/>
              </w:rPr>
            </w:pPr>
          </w:p>
          <w:p w:rsidR="003F0F3B" w:rsidRPr="000004DC" w:rsidRDefault="003F0F3B" w:rsidP="002E6F88">
            <w:pPr>
              <w:snapToGrid w:val="0"/>
              <w:rPr>
                <w:color w:val="000000"/>
              </w:rPr>
            </w:pPr>
            <w:r w:rsidRPr="000004DC">
              <w:rPr>
                <w:color w:val="000000"/>
              </w:rPr>
              <w:t xml:space="preserve">Глава Молчановского района                                                           </w:t>
            </w:r>
            <w:r w:rsidR="000004DC">
              <w:rPr>
                <w:color w:val="000000"/>
              </w:rPr>
              <w:t xml:space="preserve">                                </w:t>
            </w:r>
            <w:r w:rsidRPr="000004DC">
              <w:rPr>
                <w:color w:val="000000"/>
              </w:rPr>
              <w:t xml:space="preserve">    Ю.Ю. Сальков</w:t>
            </w:r>
          </w:p>
          <w:p w:rsidR="003F0F3B" w:rsidRPr="000004DC" w:rsidRDefault="003F0F3B" w:rsidP="002E6F88">
            <w:pPr>
              <w:snapToGrid w:val="0"/>
              <w:jc w:val="both"/>
              <w:rPr>
                <w:color w:val="000000"/>
              </w:rPr>
            </w:pPr>
          </w:p>
          <w:p w:rsidR="003F0F3B" w:rsidRPr="000004DC" w:rsidRDefault="003F0F3B" w:rsidP="002E6F88">
            <w:pPr>
              <w:snapToGrid w:val="0"/>
              <w:rPr>
                <w:color w:val="000000"/>
              </w:rPr>
            </w:pPr>
          </w:p>
          <w:p w:rsidR="003F0F3B" w:rsidRPr="000004DC" w:rsidRDefault="003F0F3B" w:rsidP="002E6F88">
            <w:pPr>
              <w:snapToGrid w:val="0"/>
              <w:rPr>
                <w:color w:val="000000"/>
                <w:sz w:val="16"/>
                <w:szCs w:val="16"/>
              </w:rPr>
            </w:pPr>
            <w:r w:rsidRPr="000004DC">
              <w:rPr>
                <w:color w:val="000000"/>
                <w:sz w:val="16"/>
                <w:szCs w:val="16"/>
              </w:rPr>
              <w:t>Артем Андреевич Таклёнок</w:t>
            </w:r>
          </w:p>
          <w:p w:rsidR="003F0F3B" w:rsidRPr="000004DC" w:rsidRDefault="003F0F3B" w:rsidP="002E6F88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004DC">
              <w:rPr>
                <w:color w:val="000000"/>
                <w:sz w:val="16"/>
                <w:szCs w:val="16"/>
              </w:rPr>
              <w:t>8 (38256) 23 2 20</w:t>
            </w:r>
          </w:p>
          <w:p w:rsidR="003F0F3B" w:rsidRPr="000004DC" w:rsidRDefault="003F0F3B" w:rsidP="002E6F88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3F0F3B" w:rsidRPr="000004DC" w:rsidRDefault="003F0F3B" w:rsidP="002E6F88">
            <w:pPr>
              <w:snapToGrid w:val="0"/>
              <w:rPr>
                <w:color w:val="000000"/>
                <w:sz w:val="16"/>
                <w:szCs w:val="16"/>
              </w:rPr>
            </w:pPr>
            <w:r w:rsidRPr="000004DC">
              <w:rPr>
                <w:color w:val="000000"/>
                <w:sz w:val="16"/>
                <w:szCs w:val="16"/>
              </w:rPr>
              <w:t>В дело – 1</w:t>
            </w:r>
          </w:p>
          <w:p w:rsidR="003F0F3B" w:rsidRPr="000004DC" w:rsidRDefault="003F0F3B" w:rsidP="002E6F88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004DC">
              <w:rPr>
                <w:color w:val="000000"/>
                <w:sz w:val="16"/>
                <w:szCs w:val="16"/>
              </w:rPr>
              <w:t>ФКиС-1</w:t>
            </w:r>
          </w:p>
          <w:p w:rsidR="003F0F3B" w:rsidRPr="000004DC" w:rsidRDefault="003F0F3B" w:rsidP="002E6F88">
            <w:pPr>
              <w:snapToGrid w:val="0"/>
              <w:jc w:val="both"/>
              <w:rPr>
                <w:b/>
                <w:caps/>
              </w:rPr>
            </w:pPr>
            <w:r w:rsidRPr="000004DC">
              <w:rPr>
                <w:color w:val="000000"/>
                <w:sz w:val="16"/>
                <w:szCs w:val="16"/>
              </w:rPr>
              <w:t>Учреждения -9</w:t>
            </w:r>
          </w:p>
        </w:tc>
      </w:tr>
    </w:tbl>
    <w:p w:rsidR="000004DC" w:rsidRDefault="000004DC" w:rsidP="00116828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</w:p>
    <w:p w:rsidR="000004DC" w:rsidRDefault="000004DC">
      <w:pPr>
        <w:suppressAutoHyphens w:val="0"/>
        <w:spacing w:after="200" w:line="276" w:lineRule="auto"/>
        <w:rPr>
          <w:rFonts w:eastAsia="Times New Roman"/>
          <w:lang w:eastAsia="ru-RU"/>
        </w:rPr>
      </w:pPr>
      <w:r>
        <w:br w:type="page"/>
      </w:r>
    </w:p>
    <w:p w:rsidR="00116828" w:rsidRPr="000004DC" w:rsidRDefault="00116828" w:rsidP="00116828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0004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6828" w:rsidRPr="000004DC" w:rsidRDefault="00116828" w:rsidP="00116828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0004DC">
        <w:rPr>
          <w:rFonts w:ascii="Times New Roman" w:hAnsi="Times New Roman" w:cs="Times New Roman"/>
          <w:sz w:val="24"/>
          <w:szCs w:val="24"/>
        </w:rPr>
        <w:t>постановлением Администрации Молчановского района</w:t>
      </w:r>
    </w:p>
    <w:p w:rsidR="00116828" w:rsidRPr="000004DC" w:rsidRDefault="00116828" w:rsidP="00116828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0004DC">
        <w:rPr>
          <w:rFonts w:ascii="Times New Roman" w:hAnsi="Times New Roman" w:cs="Times New Roman"/>
          <w:sz w:val="24"/>
          <w:szCs w:val="24"/>
        </w:rPr>
        <w:t xml:space="preserve">от </w:t>
      </w:r>
      <w:r w:rsidR="007D28BF">
        <w:rPr>
          <w:rFonts w:ascii="Times New Roman" w:hAnsi="Times New Roman" w:cs="Times New Roman"/>
          <w:sz w:val="24"/>
          <w:szCs w:val="24"/>
        </w:rPr>
        <w:t>01.11.2022 № 745</w:t>
      </w:r>
      <w:bookmarkStart w:id="0" w:name="_GoBack"/>
      <w:bookmarkEnd w:id="0"/>
    </w:p>
    <w:p w:rsidR="00116828" w:rsidRPr="000004DC" w:rsidRDefault="00116828" w:rsidP="00116828">
      <w:pPr>
        <w:tabs>
          <w:tab w:val="left" w:pos="709"/>
        </w:tabs>
      </w:pPr>
    </w:p>
    <w:p w:rsidR="00116828" w:rsidRPr="000004DC" w:rsidRDefault="00116828" w:rsidP="00116828">
      <w:pPr>
        <w:tabs>
          <w:tab w:val="left" w:pos="709"/>
        </w:tabs>
      </w:pPr>
    </w:p>
    <w:p w:rsidR="00116828" w:rsidRPr="000004DC" w:rsidRDefault="00116828" w:rsidP="00116828">
      <w:pPr>
        <w:tabs>
          <w:tab w:val="left" w:pos="709"/>
        </w:tabs>
        <w:jc w:val="center"/>
        <w:rPr>
          <w:b/>
        </w:rPr>
      </w:pPr>
      <w:r w:rsidRPr="000004DC">
        <w:rPr>
          <w:b/>
        </w:rPr>
        <w:t xml:space="preserve">Порядок </w:t>
      </w:r>
    </w:p>
    <w:p w:rsidR="00116828" w:rsidRPr="000004DC" w:rsidRDefault="00116828" w:rsidP="00116828">
      <w:pPr>
        <w:tabs>
          <w:tab w:val="left" w:pos="709"/>
        </w:tabs>
        <w:jc w:val="center"/>
        <w:rPr>
          <w:b/>
        </w:rPr>
      </w:pPr>
      <w:r w:rsidRPr="000004DC">
        <w:rPr>
          <w:b/>
        </w:rPr>
        <w:t>использования населением объектов спорта муниципальных учреждений, подведомственных Администрации Молчановского района</w:t>
      </w:r>
    </w:p>
    <w:p w:rsidR="00116828" w:rsidRPr="000004DC" w:rsidRDefault="00116828" w:rsidP="00116828">
      <w:pPr>
        <w:tabs>
          <w:tab w:val="left" w:pos="709"/>
        </w:tabs>
        <w:jc w:val="center"/>
        <w:rPr>
          <w:b/>
        </w:rPr>
      </w:pP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1. Настоящий Порядок использования населением объектов спорта муниципальных учреждений, подведомственных Администрации Молчановского района (далее – Порядок), разработан в целях создания условий для массовых занятий физической культурой и спортом на территории Молчановского района Томской области.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 xml:space="preserve">2. Муниципальное учреждение (далее – Учреждение), </w:t>
      </w:r>
      <w:r w:rsidRPr="000004DC">
        <w:br/>
        <w:t>в оперативном управлении которого находится объект спорта, самостоятельно принимает решение об объемах использования населением физкультурно-спортивной инфраструктуры на основании следующих принципов: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 xml:space="preserve">1) максимальное использование объектов спорта населением, с учетом необходимости обеспечения в полном объеме основной уставной деятельности Учреждений (тренировочного, образовательного процесса, по организации </w:t>
      </w:r>
      <w:r w:rsidRPr="000004DC">
        <w:br/>
        <w:t>и проведению физкультурных и спортивных мероприятий), а также необходимости исполнения условий заключенных договоров о предоставлении объектов спорта для использования их в соответствующих целях;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2) соблюдение установленных действующим законодательством требований безопасности, в том числе санитарно-эпидемиологических.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3. Администрация Молчановского района (далее – Администрация) осуществляет ведение реестра объектов спорта, подведомственных Администрации Учреждений, возможных для предоставления населению (далее – Реестр) по форме, утвержденной постановлением Администрации Молчановского района.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Реестр включает в себя наименование Учреждения, название объекта спорта, адрес объекта спорта, спортивное сооружение, информация о графике предоставления спортивного сооружения населению для свободного посещения (дни недели, часы) или о предоставлении сооружения по итогам предварительного бронирования, контактную информацию по вопросу использования объекта спорта населением и бронированию объектов спорта (номер телефона, адрес электронной почты, официальный сайт).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4. В случае изменения информации об объекте спорта, включенной в Реестр, или необходимости включения в него информации о дополнительном объекте спорта, Учреждением в срок не позднее 10 рабочих дней с момента наступления  таких обстоятельств осуществляется направление соответствующей информации в адрес Администрации.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5. Порядок и Реестр размещаются на официальном сайте муниципального образования «Молчановский район» и на официальных сайтах Учреждений. Учреждением обеспечивается информирование населения о возможности использования объектов спорта иными доступными способами.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 xml:space="preserve">6. Использование населением объектов спорта осуществляется на основании заключенных в соответствии с действующим законодательством договоров </w:t>
      </w:r>
      <w:r w:rsidRPr="000004DC">
        <w:br/>
        <w:t xml:space="preserve">с физическими и юридическими лицами об оказании услуг по предоставлению </w:t>
      </w:r>
      <w:r w:rsidRPr="000004DC">
        <w:br/>
        <w:t>в пользование объектов спорта в целях занятия физической культурой и спортом.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 xml:space="preserve">7. С целью заключения договоров о предоставлении объектов спорта </w:t>
      </w:r>
      <w:r w:rsidRPr="000004DC">
        <w:br/>
        <w:t xml:space="preserve">в пользование физическое или юридическое лицо обращается в Учреждение, </w:t>
      </w:r>
      <w:r w:rsidRPr="000004DC">
        <w:br/>
        <w:t>в управлении которого находится соответствующий объект, самостоятельно.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lastRenderedPageBreak/>
        <w:t>8. По результатам рассмотрения обращения Учреждением выполняется одна из следующих процедур: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1) заключается договор об оказании услуги по предоставлению в пользование объектов спорта;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 xml:space="preserve">2) разъясняются правила предоставления доступа на объект спорта </w:t>
      </w:r>
      <w:r w:rsidRPr="000004DC">
        <w:br/>
        <w:t>для самостоятельных занятий;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>3) осуществляется информирование обратившегося лица о невозможности предоставления объекта по объективным причинам (занятость, причины технического характера, нерабочие часы, грубое нарушений правил безопасности или правил использования объекта лицом ранее).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  <w:r w:rsidRPr="000004DC">
        <w:t xml:space="preserve">9. Контроль за исполнением договоров об оказании услуг по предъявлению </w:t>
      </w:r>
      <w:r w:rsidRPr="000004DC">
        <w:br/>
        <w:t>в пользование объектов спорта, а также правил безопасности и правил использования объекта спорта осуществляется Учреждением.</w:t>
      </w:r>
    </w:p>
    <w:p w:rsidR="00116828" w:rsidRPr="000004DC" w:rsidRDefault="00116828" w:rsidP="00116828">
      <w:pPr>
        <w:tabs>
          <w:tab w:val="left" w:pos="709"/>
        </w:tabs>
        <w:ind w:firstLine="709"/>
        <w:jc w:val="both"/>
      </w:pPr>
    </w:p>
    <w:p w:rsidR="000004DC" w:rsidRDefault="000004DC" w:rsidP="000004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0004DC" w:rsidSect="000004DC">
          <w:headerReference w:type="default" r:id="rId8"/>
          <w:pgSz w:w="11906" w:h="16838"/>
          <w:pgMar w:top="568" w:right="567" w:bottom="1134" w:left="1134" w:header="563" w:footer="708" w:gutter="0"/>
          <w:cols w:space="708"/>
          <w:titlePg/>
          <w:docGrid w:linePitch="360"/>
        </w:sectPr>
      </w:pPr>
    </w:p>
    <w:p w:rsidR="00116828" w:rsidRPr="000004DC" w:rsidRDefault="00116828" w:rsidP="000004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6828" w:rsidRPr="000004DC" w:rsidRDefault="00116828" w:rsidP="00116828">
      <w:pPr>
        <w:tabs>
          <w:tab w:val="left" w:pos="709"/>
        </w:tabs>
      </w:pPr>
      <w:r w:rsidRPr="000004DC">
        <w:t>Форма</w:t>
      </w:r>
    </w:p>
    <w:p w:rsidR="00116828" w:rsidRPr="000004DC" w:rsidRDefault="00116828" w:rsidP="00116828">
      <w:pPr>
        <w:tabs>
          <w:tab w:val="left" w:pos="709"/>
        </w:tabs>
      </w:pPr>
    </w:p>
    <w:p w:rsidR="00116828" w:rsidRPr="000004DC" w:rsidRDefault="00116828" w:rsidP="00116828">
      <w:pPr>
        <w:tabs>
          <w:tab w:val="left" w:pos="709"/>
        </w:tabs>
        <w:jc w:val="center"/>
        <w:rPr>
          <w:b/>
        </w:rPr>
      </w:pPr>
      <w:r w:rsidRPr="000004DC">
        <w:rPr>
          <w:b/>
        </w:rPr>
        <w:t>Реестр</w:t>
      </w:r>
    </w:p>
    <w:p w:rsidR="00116828" w:rsidRPr="000004DC" w:rsidRDefault="00116828" w:rsidP="00116828">
      <w:pPr>
        <w:tabs>
          <w:tab w:val="left" w:pos="709"/>
        </w:tabs>
        <w:jc w:val="center"/>
        <w:rPr>
          <w:b/>
        </w:rPr>
      </w:pPr>
      <w:r w:rsidRPr="000004DC">
        <w:rPr>
          <w:b/>
        </w:rPr>
        <w:t>объектов спорта, находящихся в оперативном управлении муниципальных учреждений, подведомственных Администрации Молчановского района, возможных для предоставления населению</w:t>
      </w:r>
    </w:p>
    <w:p w:rsidR="00116828" w:rsidRPr="000004DC" w:rsidRDefault="00116828" w:rsidP="00116828">
      <w:pPr>
        <w:tabs>
          <w:tab w:val="left" w:pos="709"/>
        </w:tabs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126"/>
        <w:gridCol w:w="1985"/>
        <w:gridCol w:w="2239"/>
        <w:gridCol w:w="2864"/>
        <w:gridCol w:w="2997"/>
      </w:tblGrid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№ п/п</w:t>
            </w:r>
          </w:p>
        </w:tc>
        <w:tc>
          <w:tcPr>
            <w:tcW w:w="2491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Наименование учреждения</w:t>
            </w:r>
          </w:p>
        </w:tc>
        <w:tc>
          <w:tcPr>
            <w:tcW w:w="2126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  <w:rPr>
                <w:lang w:val="en-US"/>
              </w:rPr>
            </w:pPr>
            <w:r w:rsidRPr="000004DC">
              <w:t>Название объекта спорта</w:t>
            </w:r>
          </w:p>
        </w:tc>
        <w:tc>
          <w:tcPr>
            <w:tcW w:w="1985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Адрес объекта спорта</w:t>
            </w: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Спортивное сооружение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График предоставления объекта населению для свободного посещения/ Предварительное бронирование</w:t>
            </w:r>
          </w:p>
        </w:tc>
        <w:tc>
          <w:tcPr>
            <w:tcW w:w="2997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Контактная информация</w:t>
            </w:r>
          </w:p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(номер телефона, адрес электронной почты, официальный сайт)</w:t>
            </w: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1</w:t>
            </w:r>
          </w:p>
        </w:tc>
        <w:tc>
          <w:tcPr>
            <w:tcW w:w="2491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2</w:t>
            </w:r>
          </w:p>
        </w:tc>
        <w:tc>
          <w:tcPr>
            <w:tcW w:w="2126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3</w:t>
            </w:r>
          </w:p>
        </w:tc>
        <w:tc>
          <w:tcPr>
            <w:tcW w:w="1985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4</w:t>
            </w: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5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6</w:t>
            </w:r>
          </w:p>
        </w:tc>
        <w:tc>
          <w:tcPr>
            <w:tcW w:w="2997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center"/>
            </w:pPr>
            <w:r w:rsidRPr="000004DC">
              <w:t>7</w:t>
            </w: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1</w:t>
            </w:r>
          </w:p>
        </w:tc>
        <w:tc>
          <w:tcPr>
            <w:tcW w:w="2491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Учреждение 1</w:t>
            </w:r>
          </w:p>
        </w:tc>
        <w:tc>
          <w:tcPr>
            <w:tcW w:w="2126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Объект 1</w:t>
            </w:r>
          </w:p>
        </w:tc>
        <w:tc>
          <w:tcPr>
            <w:tcW w:w="1985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Адрес 1</w:t>
            </w: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Сооружение 1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 xml:space="preserve">График 1 </w:t>
            </w:r>
          </w:p>
        </w:tc>
        <w:tc>
          <w:tcPr>
            <w:tcW w:w="2997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Контактная информация 1</w:t>
            </w: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2</w:t>
            </w:r>
          </w:p>
        </w:tc>
        <w:tc>
          <w:tcPr>
            <w:tcW w:w="2491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2126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1985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Сооружение 2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График 2</w:t>
            </w:r>
          </w:p>
        </w:tc>
        <w:tc>
          <w:tcPr>
            <w:tcW w:w="2997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3</w:t>
            </w:r>
          </w:p>
        </w:tc>
        <w:tc>
          <w:tcPr>
            <w:tcW w:w="2491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2126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Объект 2</w:t>
            </w:r>
          </w:p>
        </w:tc>
        <w:tc>
          <w:tcPr>
            <w:tcW w:w="1985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Адрес 2</w:t>
            </w: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Сооружение 3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График 3</w:t>
            </w:r>
          </w:p>
        </w:tc>
        <w:tc>
          <w:tcPr>
            <w:tcW w:w="2997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Контактная информация 2</w:t>
            </w: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4</w:t>
            </w:r>
          </w:p>
        </w:tc>
        <w:tc>
          <w:tcPr>
            <w:tcW w:w="2491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Учреждение 2</w:t>
            </w:r>
          </w:p>
        </w:tc>
        <w:tc>
          <w:tcPr>
            <w:tcW w:w="2126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Объект 3</w:t>
            </w:r>
          </w:p>
        </w:tc>
        <w:tc>
          <w:tcPr>
            <w:tcW w:w="1985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Адрес 3</w:t>
            </w: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Сооружение 4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График 4</w:t>
            </w:r>
          </w:p>
        </w:tc>
        <w:tc>
          <w:tcPr>
            <w:tcW w:w="2997" w:type="dxa"/>
            <w:vMerge w:val="restart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Контактная информация 3</w:t>
            </w: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5</w:t>
            </w:r>
          </w:p>
        </w:tc>
        <w:tc>
          <w:tcPr>
            <w:tcW w:w="2491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2126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1985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Сооружение 5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График 5</w:t>
            </w:r>
          </w:p>
        </w:tc>
        <w:tc>
          <w:tcPr>
            <w:tcW w:w="2997" w:type="dxa"/>
            <w:vMerge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</w:p>
        </w:tc>
      </w:tr>
      <w:tr w:rsidR="00116828" w:rsidRPr="000004DC" w:rsidTr="002E6F88">
        <w:tc>
          <w:tcPr>
            <w:tcW w:w="59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  <w:tc>
          <w:tcPr>
            <w:tcW w:w="2491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  <w:tc>
          <w:tcPr>
            <w:tcW w:w="2126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  <w:tc>
          <w:tcPr>
            <w:tcW w:w="1985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  <w:tc>
          <w:tcPr>
            <w:tcW w:w="2239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  <w:tc>
          <w:tcPr>
            <w:tcW w:w="2864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  <w:tc>
          <w:tcPr>
            <w:tcW w:w="2997" w:type="dxa"/>
          </w:tcPr>
          <w:p w:rsidR="00116828" w:rsidRPr="000004DC" w:rsidRDefault="00116828" w:rsidP="002E6F88">
            <w:pPr>
              <w:tabs>
                <w:tab w:val="left" w:pos="709"/>
              </w:tabs>
              <w:jc w:val="both"/>
            </w:pPr>
            <w:r w:rsidRPr="000004DC">
              <w:t>…</w:t>
            </w:r>
          </w:p>
        </w:tc>
      </w:tr>
    </w:tbl>
    <w:p w:rsidR="00116828" w:rsidRPr="000004DC" w:rsidRDefault="00116828" w:rsidP="00116828">
      <w:pPr>
        <w:tabs>
          <w:tab w:val="left" w:pos="709"/>
        </w:tabs>
        <w:jc w:val="both"/>
      </w:pPr>
    </w:p>
    <w:p w:rsidR="00116828" w:rsidRPr="000004DC" w:rsidRDefault="00116828" w:rsidP="00116828">
      <w:pPr>
        <w:tabs>
          <w:tab w:val="left" w:pos="709"/>
        </w:tabs>
        <w:jc w:val="center"/>
      </w:pPr>
    </w:p>
    <w:p w:rsidR="00116828" w:rsidRPr="000004DC" w:rsidRDefault="00116828" w:rsidP="003F0F3B"/>
    <w:sectPr w:rsidR="00116828" w:rsidRPr="000004DC" w:rsidSect="000004DC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16" w:rsidRDefault="000004DC">
      <w:r>
        <w:separator/>
      </w:r>
    </w:p>
  </w:endnote>
  <w:endnote w:type="continuationSeparator" w:id="0">
    <w:p w:rsidR="00A41616" w:rsidRDefault="000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16" w:rsidRDefault="000004DC">
      <w:r>
        <w:separator/>
      </w:r>
    </w:p>
  </w:footnote>
  <w:footnote w:type="continuationSeparator" w:id="0">
    <w:p w:rsidR="00A41616" w:rsidRDefault="0000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55157"/>
      <w:docPartObj>
        <w:docPartGallery w:val="Page Numbers (Top of Page)"/>
        <w:docPartUnique/>
      </w:docPartObj>
    </w:sdtPr>
    <w:sdtEndPr/>
    <w:sdtContent>
      <w:p w:rsidR="000004DC" w:rsidRDefault="000004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BF">
          <w:rPr>
            <w:noProof/>
          </w:rPr>
          <w:t>4</w:t>
        </w:r>
        <w:r>
          <w:fldChar w:fldCharType="end"/>
        </w:r>
      </w:p>
    </w:sdtContent>
  </w:sdt>
  <w:p w:rsidR="00BE483A" w:rsidRDefault="007D28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D"/>
    <w:rsid w:val="000004DC"/>
    <w:rsid w:val="00116828"/>
    <w:rsid w:val="003F0F3B"/>
    <w:rsid w:val="00582576"/>
    <w:rsid w:val="005F6B75"/>
    <w:rsid w:val="006262BD"/>
    <w:rsid w:val="007D28BF"/>
    <w:rsid w:val="00A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3B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16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168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6828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68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0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4D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3B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16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168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6828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68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0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4D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А. Такленок</dc:creator>
  <cp:lastModifiedBy>Оксана Ю. Бахман</cp:lastModifiedBy>
  <cp:revision>2</cp:revision>
  <cp:lastPrinted>2022-10-26T07:46:00Z</cp:lastPrinted>
  <dcterms:created xsi:type="dcterms:W3CDTF">2022-12-02T03:32:00Z</dcterms:created>
  <dcterms:modified xsi:type="dcterms:W3CDTF">2022-12-02T03:32:00Z</dcterms:modified>
</cp:coreProperties>
</file>