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0A" w:rsidRDefault="00A3330A" w:rsidP="00A33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E0028">
        <w:rPr>
          <w:rFonts w:ascii="Times New Roman" w:hAnsi="Times New Roman" w:cs="Times New Roman"/>
          <w:b/>
          <w:sz w:val="28"/>
          <w:szCs w:val="28"/>
        </w:rPr>
        <w:t>несены уточнения в порядок заполнения транзитной декларации в отношении иностранных товаров, перевозимых воздушным транспортом в пределах территории Республики Казахстан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330A" w:rsidRPr="004756E7" w:rsidRDefault="00A3330A" w:rsidP="00A33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0A" w:rsidRPr="009E0028" w:rsidRDefault="00A3330A" w:rsidP="00A3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Решением Коллегии Евразийской экономической комиссии от 18.07.2023 № 104 внесены изменения в Порядок заполнения транзитной декларации (далее – Решение), утверждённого решением Коллегии Евразийской экономической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от 30.05.2023 № 73.</w:t>
      </w:r>
    </w:p>
    <w:p w:rsidR="00A3330A" w:rsidRPr="009E0028" w:rsidRDefault="00A3330A" w:rsidP="00A3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028">
        <w:rPr>
          <w:rFonts w:ascii="Times New Roman" w:hAnsi="Times New Roman" w:cs="Times New Roman"/>
          <w:sz w:val="28"/>
          <w:szCs w:val="28"/>
        </w:rPr>
        <w:t>В соответствии с указанными изменениями, при таможенном декларировании в Республике Казахстан иностранных товаров, перевозка (транспортировка) которых осуществляется воздушным транспортом в пределах территории Республики Казахстан от места прибытия таких товаров до места их убытия с территории Республики Казахстан и в отношении которых не применяются запреты и ограничения, код товара в соответствии с товарной номенклатурой внешнеэкономической деятельности Евразийского экономического союза и Единого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 xml:space="preserve"> таможенного тарифа Евразийского эконо</w:t>
      </w:r>
      <w:r>
        <w:rPr>
          <w:rFonts w:ascii="Times New Roman" w:hAnsi="Times New Roman" w:cs="Times New Roman"/>
          <w:sz w:val="28"/>
          <w:szCs w:val="28"/>
        </w:rPr>
        <w:t>мического союза не указывается.</w:t>
      </w:r>
    </w:p>
    <w:p w:rsidR="00A3330A" w:rsidRPr="009E0028" w:rsidRDefault="00A3330A" w:rsidP="00A3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 истечении 30 календарных дней </w:t>
      </w:r>
      <w:proofErr w:type="gramStart"/>
      <w:r w:rsidRPr="009E00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 xml:space="preserve"> даты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A3330A" w:rsidRDefault="00A3330A" w:rsidP="00A3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Изменения вступают в силу 18.08.2023.</w:t>
      </w:r>
    </w:p>
    <w:p w:rsidR="00A3330A" w:rsidRDefault="00A3330A" w:rsidP="00A3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30A" w:rsidRDefault="00A3330A" w:rsidP="00A333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A3330A" w:rsidRPr="00FF50A4" w:rsidRDefault="00A3330A" w:rsidP="00A3330A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FF50A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50A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FF50A4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FF50A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FF50A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0A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FF50A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F50A4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FF50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F50A4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FF50A4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3330A" w:rsidRPr="00FF50A4" w:rsidRDefault="00A3330A" w:rsidP="00A3330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361" w:rsidRPr="00A3330A" w:rsidRDefault="00A3330A">
      <w:pPr>
        <w:rPr>
          <w:lang w:val="en-US"/>
        </w:rPr>
      </w:pPr>
    </w:p>
    <w:sectPr w:rsidR="00091361" w:rsidRPr="00A3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0A"/>
    <w:rsid w:val="000E0CCC"/>
    <w:rsid w:val="006E2697"/>
    <w:rsid w:val="00A3330A"/>
    <w:rsid w:val="00AA004C"/>
    <w:rsid w:val="00E07D69"/>
    <w:rsid w:val="00E365FF"/>
    <w:rsid w:val="00E42BFF"/>
    <w:rsid w:val="00F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A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A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 Сафронов</dc:creator>
  <cp:lastModifiedBy>Андрей Геннадьевич Сафронов</cp:lastModifiedBy>
  <cp:revision>1</cp:revision>
  <dcterms:created xsi:type="dcterms:W3CDTF">2023-08-09T10:18:00Z</dcterms:created>
  <dcterms:modified xsi:type="dcterms:W3CDTF">2023-08-09T10:18:00Z</dcterms:modified>
</cp:coreProperties>
</file>