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1" w:right="-11" w:hanging="3"/>
        <w:rPr>
          <w:rFonts w:eastAsia="Times New Roman" w:cs="Times New Roman"/>
          <w:lang w:val="ru-RU"/>
        </w:rPr>
      </w:pPr>
      <w:r>
        <w:rPr>
          <w:rFonts w:eastAsia="Times New Roman" w:cs="Times New Roman"/>
          <w:b/>
          <w:color w:val="005E8A"/>
          <w:sz w:val="28"/>
          <w:szCs w:val="28"/>
          <w:lang w:val="ru-RU"/>
        </w:rPr>
        <w:t>Отделение СФР по Томской области</w:t>
        <w:drawing>
          <wp:anchor behindDoc="1" distT="0" distB="0" distL="0" distR="0" simplePos="0" locked="0" layoutInCell="1" allowOverlap="1" relativeHeight="2">
            <wp:simplePos x="0" y="0"/>
            <wp:positionH relativeFrom="column">
              <wp:posOffset>-705485</wp:posOffset>
            </wp:positionH>
            <wp:positionV relativeFrom="paragraph">
              <wp:posOffset>-866775</wp:posOffset>
            </wp:positionV>
            <wp:extent cx="7558405" cy="106921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58405" cy="10692130"/>
                    </a:xfrm>
                    <a:prstGeom prst="rect">
                      <a:avLst/>
                    </a:prstGeom>
                    <a:noFill/>
                    <a:ln w="9525">
                      <a:noFill/>
                      <a:miter lim="800000"/>
                      <a:headEnd/>
                      <a:tailEnd/>
                    </a:ln>
                  </pic:spPr>
                </pic:pic>
              </a:graphicData>
            </a:graphic>
          </wp:anchor>
        </w:drawing>
      </w:r>
      <w:r/>
    </w:p>
    <w:p>
      <w:pPr>
        <w:pStyle w:val="Normal"/>
        <w:spacing w:lineRule="auto" w:line="240" w:before="0" w:after="0"/>
        <w:ind w:left="1" w:right="0" w:hanging="3"/>
        <w:jc w:val="center"/>
        <w:rPr>
          <w:sz w:val="28"/>
          <w:b/>
          <w:sz w:val="28"/>
          <w:b/>
          <w:szCs w:val="28"/>
          <w:rFonts w:ascii="Times New Roman" w:hAnsi="Times New Roman" w:eastAsia="Times New Roman" w:cs="Times New Roman"/>
          <w:color w:val="000000"/>
          <w:lang w:val="ru-RU" w:eastAsia="en-US" w:bidi="ar-SA"/>
        </w:rPr>
      </w:pPr>
      <w:r>
        <w:rPr>
          <w:rFonts w:eastAsia="Times New Roman" w:cs="Times New Roman"/>
          <w:b/>
          <w:color w:val="000000"/>
          <w:sz w:val="28"/>
          <w:szCs w:val="28"/>
          <w:lang w:val="ru-RU" w:eastAsia="en-US" w:bidi="ar-SA"/>
        </w:rPr>
      </w:r>
      <w:r/>
    </w:p>
    <w:p>
      <w:pPr>
        <w:pStyle w:val="Normal"/>
        <w:spacing w:lineRule="auto" w:line="240" w:before="0" w:after="0"/>
        <w:ind w:left="1" w:right="0" w:hanging="3"/>
        <w:jc w:val="left"/>
        <w:rPr>
          <w:sz w:val="28"/>
          <w:b/>
          <w:sz w:val="28"/>
          <w:b/>
          <w:szCs w:val="28"/>
          <w:rFonts w:eastAsia="Times New Roman" w:cs="Times New Roman"/>
          <w:color w:val="005E8A"/>
        </w:rPr>
      </w:pPr>
      <w:r>
        <w:rPr>
          <w:rFonts w:eastAsia="Times New Roman" w:cs="Times New Roman"/>
          <w:b/>
          <w:color w:val="005E8A"/>
          <w:sz w:val="28"/>
          <w:szCs w:val="28"/>
          <w:lang w:val="ru-RU"/>
        </w:rPr>
        <w:t xml:space="preserve">Пресс-релиз от 16.10.2023 </w:t>
      </w:r>
      <w:r/>
    </w:p>
    <w:p>
      <w:pPr>
        <w:pStyle w:val="Normal"/>
        <w:suppressAutoHyphens w:val="false"/>
        <w:spacing w:lineRule="auto" w:line="240" w:beforeAutospacing="1" w:afterAutospacing="1"/>
        <w:ind w:left="0" w:right="0" w:hanging="0"/>
        <w:jc w:val="left"/>
        <w:textAlignment w:val="auto"/>
        <w:rPr>
          <w:sz w:val="28"/>
          <w:b/>
          <w:sz w:val="28"/>
          <w:b/>
          <w:szCs w:val="28"/>
          <w:bCs/>
          <w:rFonts w:eastAsia="Times New Roman" w:cs="Times New Roman"/>
          <w:color w:val="00000A"/>
          <w:lang w:val="ru-RU"/>
        </w:rPr>
      </w:pPr>
      <w:r>
        <w:rPr>
          <w:rFonts w:eastAsia="Times New Roman" w:cs="Times New Roman"/>
          <w:b/>
          <w:bCs/>
          <w:color w:val="00000A"/>
          <w:sz w:val="28"/>
          <w:szCs w:val="28"/>
          <w:lang w:val="ru-RU"/>
        </w:rPr>
        <w:t>Отделение СФР по Томской области проактивно назначило пенсии по инвалидности более 1,6  тысячам жителей региона в 2023 году</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В этом году специалисты Отделения СФР по Томской области проактивно  назначили 1696 пенсии по инвалидности. Пенсия назначается на основании информации из Федерального реестра инвалидов. Она поступает туда, как только специалисты бюро медико-социальной экспертизы (МСЭ) устанавливают человеку инвалидность. Далее Отделение  фонда в течение 5 рабочих дней оформляет пенсию, о чем гражданину приходит уведомление в личный кабинет на портале Госуслуг либо по  почте.</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Доставка пенсии происходит тем же способом, что и ранее назначенные ОСФР выплаты. Если по линии фонда никаких выплат не было, то гражданину необходимо выбрать способ получения. Сделать это можно на портале Госуслуг, а также лично в любой клиентской службе фонда или МФЦ.  К слову, если человек уже получает пенсию, например, по старости, ОСФР автоматически назначит ежемесячную денежную выплату (ее размер зависит от группы инвалидности) и набор социальных услуг.</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Напоминаем, что страховая пенсия устанавливается, если человек с ограниченными возможностями здоровья работал хотя бы один день, а значит имеет страховой стаж. Если он никогда не трудился либо если речь идет о детях-инвалидах, ОСФР устанавливает социальную пенсию по инвалидности. Обязательным условием для установления социальной пенсии по инвалидности является постоянное проживание (регистрация) на территории Российской Федерации.</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Некоторые категории граждан с инвалидностью имеют право на получение двух пенсий: государственной по инвалидности и страховой по старости. К примеру, такое право есть у граждан, ставших инвалидами вследствие военной травмы; граждан, прибывавших в добровольческих формированиях; участников Великой Отечественной войны; награжденных знаком «Жителю блокадного Ленинграда», «Житель осажденного Севастополя» и др.</w:t>
      </w:r>
      <w:r/>
    </w:p>
    <w:p>
      <w:pPr>
        <w:pStyle w:val="Normal"/>
        <w:suppressAutoHyphens w:val="false"/>
        <w:spacing w:lineRule="auto" w:line="240" w:beforeAutospacing="1" w:afterAutospacing="1"/>
        <w:ind w:left="0" w:right="0" w:firstLine="720"/>
        <w:jc w:val="left"/>
        <w:textAlignment w:val="auto"/>
      </w:pPr>
      <w:r>
        <w:rPr>
          <w:rFonts w:eastAsia="Times New Roman" w:cs="Times New Roman"/>
          <w:color w:val="00000A"/>
          <w:sz w:val="24"/>
          <w:szCs w:val="24"/>
          <w:lang w:val="ru-RU" w:eastAsia="ru-RU"/>
        </w:rPr>
        <w:t xml:space="preserve">Получить консультацию по пенсионной и социальной тематике можно по телефону единого контакт-центра: 8-800-100-00-01 (звонок бесплатный). </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
      <w:r/>
    </w:p>
    <w:p>
      <w:pPr>
        <w:pStyle w:val="Normal"/>
        <w:suppressAutoHyphens w:val="false"/>
        <w:spacing w:lineRule="auto" w:line="240" w:beforeAutospacing="1" w:afterAutospacing="1"/>
        <w:ind w:left="0" w:right="0" w:firstLine="720"/>
        <w:jc w:val="left"/>
        <w:textAlignment w:val="auto"/>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Web"/>
        <w:ind w:left="0" w:right="2" w:hanging="2"/>
        <w:rPr>
          <w:sz w:val="28"/>
          <w:sz w:val="28"/>
          <w:szCs w:val="28"/>
          <w:rFonts w:eastAsia="Times New Roman" w:cs="Times New Roman"/>
        </w:rPr>
      </w:pPr>
      <w:r>
        <w:rPr/>
      </w:r>
      <w:r/>
    </w:p>
    <w:p>
      <w:pPr>
        <w:pStyle w:val="Normal"/>
        <w:spacing w:lineRule="auto" w:line="240" w:before="240" w:after="0"/>
        <w:ind w:left="1" w:right="0" w:hanging="3"/>
        <w:jc w:val="right"/>
        <w:rPr>
          <w:sz w:val="24"/>
          <w:sz w:val="24"/>
          <w:szCs w:val="24"/>
          <w:rFonts w:eastAsia="Times New Roman" w:cs="Times New Roman"/>
          <w:color w:val="00B050"/>
          <w:lang w:val="ru-RU"/>
        </w:rPr>
      </w:pPr>
      <w:r>
        <w:rPr>
          <w:rFonts w:eastAsia="Times New Roman" w:cs="Times New Roman"/>
          <w:sz w:val="28"/>
          <w:szCs w:val="28"/>
          <w:lang w:val="ru-RU"/>
        </w:rPr>
        <w:t>_____________________________</w:t>
      </w:r>
      <w:r/>
    </w:p>
    <w:p>
      <w:pPr>
        <w:pStyle w:val="Normal"/>
        <w:spacing w:lineRule="auto" w:line="252" w:before="0" w:after="0"/>
        <w:ind w:left="0" w:right="-9" w:hanging="2"/>
        <w:jc w:val="right"/>
        <w:rPr>
          <w:sz w:val="18"/>
          <w:sz w:val="18"/>
          <w:szCs w:val="18"/>
          <w:rFonts w:ascii="Times New Roman" w:hAnsi="Times New Roman" w:eastAsia="Times New Roman" w:cs="Times New Roman"/>
          <w:color w:val="000000"/>
          <w:lang w:val="ru-RU" w:eastAsia="en-US" w:bidi="ar-SA"/>
        </w:rPr>
      </w:pPr>
      <w:r>
        <w:rPr>
          <w:rFonts w:eastAsia="Times New Roman" w:cs="Times New Roman"/>
          <w:color w:val="000000"/>
          <w:sz w:val="18"/>
          <w:szCs w:val="18"/>
          <w:lang w:val="ru-RU" w:eastAsia="en-US" w:bidi="ar-SA"/>
        </w:rPr>
      </w:r>
      <w:r/>
    </w:p>
    <w:p>
      <w:pPr>
        <w:pStyle w:val="Normal"/>
        <w:spacing w:lineRule="auto" w:line="252" w:before="0" w:after="0"/>
        <w:ind w:left="0" w:right="-9" w:hanging="2"/>
        <w:jc w:val="right"/>
        <w:rPr>
          <w:sz w:val="18"/>
          <w:sz w:val="18"/>
          <w:szCs w:val="18"/>
          <w:rFonts w:eastAsia="Times New Roman" w:cs="Times New Roman"/>
          <w:lang w:val="ru-RU"/>
        </w:rPr>
      </w:pPr>
      <w:r>
        <w:rPr>
          <w:rFonts w:eastAsia="Times New Roman" w:cs="Times New Roman"/>
          <w:sz w:val="18"/>
          <w:szCs w:val="18"/>
          <w:lang w:val="ru-RU"/>
        </w:rPr>
        <w:t xml:space="preserve">Группа по взаимодействию со СМИ </w:t>
      </w:r>
      <w:r/>
    </w:p>
    <w:p>
      <w:pPr>
        <w:pStyle w:val="Normal"/>
        <w:spacing w:lineRule="auto" w:line="242" w:before="0" w:after="12"/>
        <w:ind w:left="0" w:right="-11" w:hanging="2"/>
        <w:jc w:val="right"/>
        <w:rPr>
          <w:sz w:val="18"/>
          <w:sz w:val="18"/>
          <w:szCs w:val="18"/>
          <w:rFonts w:eastAsia="Times New Roman" w:cs="Times New Roman"/>
          <w:lang w:val="ru-RU"/>
        </w:rPr>
      </w:pPr>
      <w:r>
        <w:rPr>
          <w:rFonts w:eastAsia="Times New Roman" w:cs="Times New Roman"/>
          <w:sz w:val="18"/>
          <w:szCs w:val="18"/>
          <w:lang w:val="ru-RU"/>
        </w:rPr>
        <w:t xml:space="preserve">Отделения Фонда пенсионного и социального страхования РФ по Томской области </w:t>
      </w:r>
      <w:r/>
    </w:p>
    <w:p>
      <w:pPr>
        <w:pStyle w:val="Normal"/>
        <w:spacing w:lineRule="auto" w:line="242" w:before="0" w:after="12"/>
        <w:ind w:left="0" w:right="-11" w:hanging="2"/>
        <w:jc w:val="right"/>
        <w:rPr>
          <w:sz w:val="18"/>
          <w:sz w:val="18"/>
          <w:szCs w:val="18"/>
          <w:rFonts w:eastAsia="Times New Roman" w:cs="Times New Roman"/>
        </w:rPr>
      </w:pPr>
      <w:r>
        <w:rPr>
          <w:rFonts w:eastAsia="Times New Roman" w:cs="Times New Roman"/>
          <w:sz w:val="18"/>
          <w:szCs w:val="18"/>
          <w:lang w:val="ru-RU"/>
        </w:rPr>
        <w:t xml:space="preserve">Сайт: </w:t>
      </w:r>
      <w:hyperlink r:id="rId3">
        <w:r>
          <w:rPr>
            <w:rStyle w:val="Style9"/>
            <w:rFonts w:eastAsia="Times New Roman" w:cs="Times New Roman"/>
            <w:sz w:val="18"/>
            <w:szCs w:val="18"/>
          </w:rPr>
          <w:t>www</w:t>
        </w:r>
        <w:r>
          <w:rPr>
            <w:rStyle w:val="Style9"/>
            <w:rFonts w:eastAsia="Times New Roman" w:cs="Times New Roman"/>
            <w:sz w:val="18"/>
            <w:szCs w:val="18"/>
            <w:lang w:val="ru-RU"/>
          </w:rPr>
          <w:t>.</w:t>
        </w:r>
        <w:r>
          <w:rPr>
            <w:rStyle w:val="Style9"/>
            <w:rFonts w:eastAsia="Times New Roman" w:cs="Times New Roman"/>
            <w:sz w:val="18"/>
            <w:szCs w:val="18"/>
          </w:rPr>
          <w:t>sfr</w:t>
        </w:r>
        <w:r>
          <w:rPr>
            <w:rStyle w:val="Style9"/>
            <w:rFonts w:eastAsia="Times New Roman" w:cs="Times New Roman"/>
            <w:sz w:val="18"/>
            <w:szCs w:val="18"/>
            <w:lang w:val="ru-RU"/>
          </w:rPr>
          <w:t>.</w:t>
        </w:r>
        <w:r>
          <w:rPr>
            <w:rStyle w:val="Style9"/>
            <w:rFonts w:eastAsia="Times New Roman" w:cs="Times New Roman"/>
            <w:sz w:val="18"/>
            <w:szCs w:val="18"/>
          </w:rPr>
          <w:t>gov</w:t>
        </w:r>
        <w:r>
          <w:rPr>
            <w:rStyle w:val="Style9"/>
            <w:rFonts w:eastAsia="Times New Roman" w:cs="Times New Roman"/>
            <w:sz w:val="18"/>
            <w:szCs w:val="18"/>
            <w:lang w:val="ru-RU"/>
          </w:rPr>
          <w:t>.</w:t>
        </w:r>
        <w:r>
          <w:rPr>
            <w:rStyle w:val="Style9"/>
            <w:rFonts w:eastAsia="Times New Roman" w:cs="Times New Roman"/>
            <w:sz w:val="18"/>
            <w:szCs w:val="18"/>
          </w:rPr>
          <w:t>ru</w:t>
        </w:r>
      </w:hyperlink>
      <w:r>
        <w:rPr>
          <w:rFonts w:eastAsia="Times New Roman" w:cs="Times New Roman"/>
          <w:sz w:val="18"/>
          <w:szCs w:val="18"/>
          <w:lang w:val="ru-RU"/>
        </w:rPr>
        <w:t xml:space="preserve">. </w:t>
      </w:r>
      <w:r>
        <w:rPr>
          <w:rFonts w:eastAsia="Times New Roman" w:cs="Times New Roman"/>
          <w:sz w:val="18"/>
          <w:szCs w:val="18"/>
        </w:rPr>
        <w:t xml:space="preserve">Тел.: (3822) 60-95-12; 60-95-11; </w:t>
      </w:r>
      <w:r/>
    </w:p>
    <w:p>
      <w:pPr>
        <w:pStyle w:val="Normal"/>
        <w:spacing w:lineRule="auto" w:line="242" w:before="0" w:after="12"/>
        <w:ind w:left="0" w:right="-11" w:hanging="2"/>
        <w:jc w:val="right"/>
      </w:pPr>
      <w:r>
        <w:rPr>
          <w:rFonts w:eastAsia="Times New Roman" w:cs="Times New Roman"/>
          <w:sz w:val="18"/>
          <w:szCs w:val="18"/>
        </w:rPr>
        <w:t>E-mail: smi @080.pfr.ru</w:t>
      </w:r>
      <w:r/>
    </w:p>
    <w:sectPr>
      <w:type w:val="nextPage"/>
      <w:pgSz w:w="11906" w:h="16838"/>
      <w:pgMar w:left="1114" w:right="422"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324" w:before="0" w:after="204"/>
      <w:ind w:left="-1" w:right="2" w:hanging="1"/>
      <w:jc w:val="both"/>
      <w:textAlignment w:val="top"/>
      <w:outlineLvl w:val="0"/>
    </w:pPr>
    <w:rPr>
      <w:rFonts w:ascii="Times New Roman" w:hAnsi="Times New Roman" w:eastAsia="Calibri" w:cs="Calibri"/>
      <w:color w:val="000000"/>
      <w:sz w:val="22"/>
      <w:szCs w:val="22"/>
      <w:lang w:val="en-US" w:eastAsia="en-US" w:bidi="ar-SA"/>
    </w:rPr>
  </w:style>
  <w:style w:type="paragraph" w:styleId="1">
    <w:name w:val="Заголовок 1"/>
    <w:basedOn w:val="Normal"/>
    <w:pPr>
      <w:keepNext/>
      <w:keepLines/>
      <w:spacing w:before="480" w:after="120"/>
    </w:pPr>
    <w:rPr>
      <w:b/>
      <w:sz w:val="48"/>
      <w:szCs w:val="48"/>
    </w:rPr>
  </w:style>
  <w:style w:type="paragraph" w:styleId="2">
    <w:name w:val="Заголовок 2"/>
    <w:basedOn w:val="Normal"/>
    <w:pPr>
      <w:keepNext/>
      <w:keepLines/>
      <w:spacing w:before="360" w:after="80"/>
      <w:outlineLvl w:val="1"/>
    </w:pPr>
    <w:rPr>
      <w:b/>
      <w:sz w:val="36"/>
      <w:szCs w:val="36"/>
    </w:rPr>
  </w:style>
  <w:style w:type="paragraph" w:styleId="3">
    <w:name w:val="Заголовок 3"/>
    <w:basedOn w:val="Normal"/>
    <w:pPr>
      <w:keepNext/>
      <w:keepLines/>
      <w:spacing w:before="280" w:after="80"/>
      <w:outlineLvl w:val="2"/>
    </w:pPr>
    <w:rPr>
      <w:b/>
      <w:sz w:val="28"/>
      <w:szCs w:val="28"/>
    </w:rPr>
  </w:style>
  <w:style w:type="paragraph" w:styleId="4">
    <w:name w:val="Заголовок 4"/>
    <w:basedOn w:val="Normal"/>
    <w:pPr>
      <w:keepNext/>
      <w:keepLines/>
      <w:spacing w:before="240" w:after="40"/>
      <w:outlineLvl w:val="3"/>
    </w:pPr>
    <w:rPr>
      <w:b/>
      <w:sz w:val="24"/>
      <w:szCs w:val="24"/>
    </w:rPr>
  </w:style>
  <w:style w:type="paragraph" w:styleId="5">
    <w:name w:val="Заголовок 5"/>
    <w:basedOn w:val="Normal"/>
    <w:pPr>
      <w:keepNext/>
      <w:keepLines/>
      <w:spacing w:before="220" w:after="40"/>
      <w:outlineLvl w:val="4"/>
    </w:pPr>
    <w:rPr>
      <w:b/>
    </w:rPr>
  </w:style>
  <w:style w:type="paragraph" w:styleId="6">
    <w:name w:val="Заголовок 6"/>
    <w:basedOn w:val="Normal"/>
    <w:pPr>
      <w:keepNext/>
      <w:keepLines/>
      <w:spacing w:before="200" w:after="40"/>
      <w:outlineLvl w:val="5"/>
    </w:pPr>
    <w:rPr>
      <w:b/>
      <w:sz w:val="20"/>
      <w:szCs w:val="20"/>
    </w:rPr>
  </w:style>
  <w:style w:type="character" w:styleId="DefaultParagraphFont" w:default="1">
    <w:name w:val="Default Paragraph Font"/>
    <w:uiPriority w:val="1"/>
    <w:unhideWhenUsed/>
    <w:rPr/>
  </w:style>
  <w:style w:type="character" w:styleId="Strong">
    <w:name w:val="Strong"/>
    <w:uiPriority w:val="22"/>
    <w:qFormat/>
    <w:rPr>
      <w:b/>
      <w:bCs/>
      <w:w w:val="100"/>
      <w:position w:val="0"/>
      <w:sz w:val="22"/>
      <w:sz w:val="22"/>
      <w:effect w:val="none"/>
      <w:vertAlign w:val="baseline"/>
      <w:em w:val="none"/>
    </w:rPr>
  </w:style>
  <w:style w:type="character" w:styleId="Style8">
    <w:name w:val="Выделение"/>
    <w:uiPriority w:val="20"/>
    <w:qFormat/>
    <w:rPr>
      <w:i/>
      <w:iCs/>
      <w:w w:val="100"/>
      <w:position w:val="0"/>
      <w:sz w:val="22"/>
      <w:sz w:val="22"/>
      <w:effect w:val="none"/>
      <w:vertAlign w:val="baseline"/>
      <w:em w:val="none"/>
    </w:rPr>
  </w:style>
  <w:style w:type="character" w:styleId="Style9">
    <w:name w:val="Интернет-ссылка"/>
    <w:basedOn w:val="DefaultParagraphFont"/>
    <w:uiPriority w:val="99"/>
    <w:unhideWhenUsed/>
    <w:rsid w:val="003c5b5c"/>
    <w:rPr>
      <w:color w:val="0000FF" w:themeColor="hyperlink"/>
      <w:u w:val="single"/>
      <w:lang w:val="zxx" w:eastAsia="zxx" w:bidi="zxx"/>
    </w:rPr>
  </w:style>
  <w:style w:type="character" w:styleId="ListLabel1">
    <w:name w:val="ListLabel 1"/>
    <w:rPr>
      <w:rFonts w:eastAsia="Noto Sans Symbols" w:cs="Noto Sans Symbols"/>
      <w:position w:val="0"/>
      <w:sz w:val="22"/>
      <w:sz w:val="22"/>
      <w:szCs w:val="22"/>
      <w:vertAlign w:val="baseline"/>
    </w:rPr>
  </w:style>
  <w:style w:type="paragraph" w:styleId="Style10">
    <w:name w:val="Заголовок"/>
    <w:basedOn w:val="Normal"/>
    <w:next w:val="Style11"/>
    <w:pPr>
      <w:keepNext/>
      <w:spacing w:before="240" w:after="120"/>
    </w:pPr>
    <w:rPr>
      <w:rFonts w:ascii="Liberation Sans" w:hAnsi="Liberation Sans" w:eastAsia="Microsoft YaHei" w:cs="Mangal"/>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pPr>
      <w:suppressLineNumbers/>
    </w:pPr>
    <w:rPr>
      <w:rFonts w:cs="Mangal"/>
    </w:rPr>
  </w:style>
  <w:style w:type="paragraph" w:styleId="Style15">
    <w:name w:val="Заглавие"/>
    <w:basedOn w:val="Normal"/>
    <w:pPr>
      <w:keepNext/>
      <w:keepLines/>
      <w:spacing w:before="480" w:after="120"/>
    </w:pPr>
    <w:rPr>
      <w:b/>
      <w:sz w:val="72"/>
      <w:szCs w:val="72"/>
    </w:rPr>
  </w:style>
  <w:style w:type="paragraph" w:styleId="NormalWeb">
    <w:name w:val="Normal (Web)"/>
    <w:basedOn w:val="Normal"/>
    <w:uiPriority w:val="99"/>
    <w:qFormat/>
    <w:pPr>
      <w:spacing w:lineRule="auto" w:line="240" w:before="280" w:after="280"/>
      <w:ind w:left="-1" w:right="0" w:hanging="0"/>
      <w:jc w:val="left"/>
    </w:pPr>
    <w:rPr>
      <w:color w:val="00000A"/>
      <w:sz w:val="24"/>
      <w:szCs w:val="24"/>
      <w:lang w:val="ru-RU" w:eastAsia="ru-RU"/>
    </w:rPr>
  </w:style>
  <w:style w:type="paragraph" w:styleId="Style16">
    <w:name w:val="Подзаголовок"/>
    <w:basedOn w:val="Normal"/>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fr.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hXFQNAav+GFo1tuWWIZene9THQ==">CgMxLjA4AHIhMVh2cnhkNTljOHVLc3R2bEhwUWpkaUpoTmRkZ2lCSWNq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Application>LibreOffice/4.3.6.2$Windows_x86 LibreOffice_project/d50a87b2e514536ed401c18000dad4660b6a169e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2023-10-19T02:12:00Z</dcterms:created>
  <dc:creator>Колтыпина Галина Алексеевна</dc:creator>
  <dc:language>ru-RU</dc:language>
  <dcterms:modified xsi:type="dcterms:W3CDTF">2023-10-23T11:02:57Z</dcterms:modified>
  <cp:revision>3</cp:revision>
</cp:coreProperties>
</file>