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-808990</wp:posOffset>
            </wp:positionH>
            <wp:positionV relativeFrom="paragraph">
              <wp:posOffset>-1271905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>Пресс-релиз от 1</w:t>
      </w:r>
      <w:r>
        <w:rPr>
          <w:rFonts w:eastAsia="Times New Roman" w:cs="Times New Roman"/>
          <w:b/>
          <w:color w:val="005E8A"/>
          <w:sz w:val="28"/>
          <w:szCs w:val="28"/>
        </w:rPr>
        <w:t>6</w:t>
      </w:r>
      <w:r>
        <w:rPr>
          <w:rFonts w:eastAsia="Times New Roman" w:cs="Times New Roman"/>
          <w:b/>
          <w:color w:val="005E8A"/>
          <w:sz w:val="28"/>
          <w:szCs w:val="28"/>
        </w:rPr>
        <w:t xml:space="preserve">.02.2024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uppressAutoHyphens w:val="false"/>
        <w:spacing w:lineRule="auto" w:line="240" w:before="0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5E8A"/>
          <w:lang w:val="ru-RU"/>
        </w:rPr>
      </w:pPr>
      <w:r>
        <w:rPr/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4"/>
          <w:b/>
          <w:sz w:val="24"/>
          <w:b/>
          <w:szCs w:val="24"/>
          <w:bCs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Более 15600 томских родителей в 2023 году получили поддержку Соцфонда во время ухода за детьми до полутора лет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ОСФР по Томской области в 2023 году назначило более 15 600 родителям ежемесячное пособие по уходу за свыше 15 700 детьми до полутора лет.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Пособие на ребенка – государственная мера поддержки семей, которую оказывает Социальный фонд России. Она положена всем родителям, как работающим, так и не работающим. В большинстве случаев выплату получает мама, однако оформить ее может и папа, и любой другой родственник, который присматривает за младенцем. При этом нужно иметь в виду, что пособие будет получать только тот, кто находится в отпуске по уходу за ребенком.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Право на пособие сохраняется, если родитель трудится во время отпуска на условиях неполного дня либо на дому, а также, если мама или папа выйдут на работу раньше, чем ребенку исполнится полтора года.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Пособие рассчитывается исходя из среднего заработка, рассчитанного за два календарных года, предшествующих году наступления отпуска по уходу за ребенком и составляет 40% средней зарплаты, но не ниже установленного законом минимума. В местностях, где применяются районные коэффициенты, это примут во внимание при назначении выплаты.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Минимальное пособие для работающих родителей с 1 февраля 2024 года – 9 227,24 руб (с учетом районного коэффициента), максимальное – 49 123,12 руб. Для неработающих размер пособия с 1 февраля 2024 года – 9 227,24 руб.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Для получения пособия не имеет значения, какой по счету ребенок родился в семье – первый, второй, третий и т.д. Если семья ухаживает за двумя и более детьми до полутора лет, пособие платят на каждого. При этом суммарный размер выплаты не может превышать 100 процентов среднего заработка, но не может быть и меньше суммы двух размеров минимального пособия.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ru-RU" w:bidi="ar-SA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 w:eastAsia="ru-RU" w:bidi="ar-SA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ru-RU" w:bidi="ar-SA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 w:eastAsia="ru-RU" w:bidi="ar-SA"/>
        </w:rPr>
      </w:r>
      <w:r/>
    </w:p>
    <w:p>
      <w:pPr>
        <w:pStyle w:val="NormalWeb"/>
        <w:ind w:left="1" w:right="2" w:hanging="3"/>
        <w:rPr>
          <w:sz w:val="32"/>
          <w:b/>
          <w:sz w:val="32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2024-02-16T11:29:09Z</dcterms:modified>
  <cp:revision>6</cp:revision>
</cp:coreProperties>
</file>