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16" w:tblpY="-906"/>
        <w:tblW w:w="9828" w:type="dxa"/>
        <w:shd w:val="clear" w:color="auto" w:fill="FFFFFF"/>
        <w:tblLayout w:type="fixed"/>
        <w:tblLook w:val="01E0"/>
      </w:tblPr>
      <w:tblGrid>
        <w:gridCol w:w="4248"/>
        <w:gridCol w:w="5580"/>
      </w:tblGrid>
      <w:tr w:rsidR="00C56968" w:rsidRPr="006B2170" w:rsidTr="006B2170">
        <w:trPr>
          <w:trHeight w:val="745"/>
        </w:trPr>
        <w:tc>
          <w:tcPr>
            <w:tcW w:w="9828" w:type="dxa"/>
            <w:gridSpan w:val="2"/>
            <w:shd w:val="clear" w:color="auto" w:fill="FFFFFF"/>
          </w:tcPr>
          <w:p w:rsidR="00C56968" w:rsidRPr="006B2170" w:rsidRDefault="00D970D3" w:rsidP="006B2170">
            <w:pPr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1D2881">
              <w:rPr>
                <w:rFonts w:ascii="Arial" w:hAnsi="Arial" w:cs="Arial"/>
                <w:b/>
                <w:caps/>
                <w:noProof/>
                <w:color w:val="000000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68" w:rsidRPr="006B2170" w:rsidTr="006B2170">
        <w:trPr>
          <w:trHeight w:val="935"/>
        </w:trPr>
        <w:tc>
          <w:tcPr>
            <w:tcW w:w="9828" w:type="dxa"/>
            <w:gridSpan w:val="2"/>
            <w:shd w:val="clear" w:color="auto" w:fill="FFFFFF"/>
          </w:tcPr>
          <w:p w:rsidR="00C56968" w:rsidRPr="006B2170" w:rsidRDefault="00500E64" w:rsidP="006B2170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6B2170">
              <w:rPr>
                <w:rFonts w:ascii="Arial" w:hAnsi="Arial" w:cs="Arial"/>
                <w:b/>
                <w:caps/>
                <w:color w:val="000000"/>
              </w:rPr>
              <w:t>АДминистрация</w:t>
            </w:r>
            <w:r w:rsidR="00C56968" w:rsidRPr="006B2170">
              <w:rPr>
                <w:rFonts w:ascii="Arial" w:hAnsi="Arial" w:cs="Arial"/>
                <w:b/>
                <w:caps/>
                <w:color w:val="000000"/>
              </w:rPr>
              <w:t xml:space="preserve"> молчановского РАЙОНА</w:t>
            </w:r>
          </w:p>
          <w:p w:rsidR="00C56968" w:rsidRPr="006B2170" w:rsidRDefault="00C56968" w:rsidP="006B2170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6B2170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C56968" w:rsidRPr="006B2170" w:rsidRDefault="00E61127" w:rsidP="006B2170">
            <w:pPr>
              <w:spacing w:before="12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6B2170">
              <w:rPr>
                <w:rFonts w:ascii="Arial" w:hAnsi="Arial" w:cs="Arial"/>
                <w:b/>
                <w:caps/>
                <w:color w:val="000000"/>
              </w:rPr>
              <w:t>Постановле</w:t>
            </w:r>
            <w:r w:rsidR="00C56968" w:rsidRPr="006B2170">
              <w:rPr>
                <w:rFonts w:ascii="Arial" w:hAnsi="Arial" w:cs="Arial"/>
                <w:b/>
                <w:caps/>
                <w:color w:val="000000"/>
              </w:rPr>
              <w:t>ние</w:t>
            </w:r>
          </w:p>
          <w:p w:rsidR="00E51666" w:rsidRPr="006B2170" w:rsidRDefault="00E51666" w:rsidP="006B2170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6968" w:rsidRPr="006B2170" w:rsidTr="006B2170">
        <w:trPr>
          <w:trHeight w:val="394"/>
        </w:trPr>
        <w:tc>
          <w:tcPr>
            <w:tcW w:w="9828" w:type="dxa"/>
            <w:gridSpan w:val="2"/>
            <w:shd w:val="clear" w:color="auto" w:fill="FFFFFF"/>
          </w:tcPr>
          <w:p w:rsidR="00E51666" w:rsidRPr="006B2170" w:rsidRDefault="00240DB2" w:rsidP="006B21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18.02.2016</w:t>
            </w:r>
            <w:r w:rsidR="00C56968" w:rsidRPr="006B2170">
              <w:rPr>
                <w:rFonts w:ascii="Arial" w:hAnsi="Arial" w:cs="Arial"/>
                <w:color w:val="000000"/>
              </w:rPr>
              <w:t xml:space="preserve">                         </w:t>
            </w:r>
            <w:r w:rsidR="006B2170" w:rsidRPr="006B2170">
              <w:rPr>
                <w:rFonts w:ascii="Arial" w:hAnsi="Arial" w:cs="Arial"/>
                <w:color w:val="000000"/>
              </w:rPr>
              <w:t xml:space="preserve">                         </w:t>
            </w:r>
            <w:r w:rsidR="00C56968" w:rsidRPr="006B2170">
              <w:rPr>
                <w:rFonts w:ascii="Arial" w:hAnsi="Arial" w:cs="Arial"/>
                <w:color w:val="000000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</w:t>
            </w:r>
            <w:r w:rsidR="00C56968" w:rsidRPr="006B2170">
              <w:rPr>
                <w:rFonts w:ascii="Arial" w:hAnsi="Arial" w:cs="Arial"/>
                <w:color w:val="000000"/>
              </w:rPr>
              <w:t xml:space="preserve">   </w:t>
            </w:r>
            <w:r w:rsidR="00E51666" w:rsidRPr="006B2170">
              <w:rPr>
                <w:rFonts w:ascii="Arial" w:hAnsi="Arial" w:cs="Arial"/>
                <w:color w:val="000000"/>
              </w:rPr>
              <w:t xml:space="preserve">     №</w:t>
            </w:r>
            <w:r>
              <w:rPr>
                <w:rFonts w:ascii="Arial" w:hAnsi="Arial" w:cs="Arial"/>
                <w:color w:val="000000"/>
              </w:rPr>
              <w:t xml:space="preserve"> 84</w:t>
            </w:r>
          </w:p>
          <w:p w:rsidR="00C56968" w:rsidRPr="006B2170" w:rsidRDefault="00C56968" w:rsidP="006B2170">
            <w:pPr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C56968" w:rsidRPr="006B2170" w:rsidTr="006B2170">
        <w:trPr>
          <w:trHeight w:val="335"/>
        </w:trPr>
        <w:tc>
          <w:tcPr>
            <w:tcW w:w="9828" w:type="dxa"/>
            <w:gridSpan w:val="2"/>
            <w:shd w:val="clear" w:color="auto" w:fill="FFFFFF"/>
          </w:tcPr>
          <w:p w:rsidR="00C56968" w:rsidRPr="006B2170" w:rsidRDefault="00C56968" w:rsidP="006B2170">
            <w:pPr>
              <w:rPr>
                <w:rFonts w:ascii="Arial" w:hAnsi="Arial" w:cs="Arial"/>
                <w:color w:val="000000"/>
              </w:rPr>
            </w:pPr>
          </w:p>
        </w:tc>
      </w:tr>
      <w:tr w:rsidR="00C56968" w:rsidRPr="006B2170" w:rsidTr="006B2170">
        <w:trPr>
          <w:gridAfter w:val="1"/>
          <w:wAfter w:w="5580" w:type="dxa"/>
          <w:trHeight w:val="533"/>
        </w:trPr>
        <w:tc>
          <w:tcPr>
            <w:tcW w:w="4248" w:type="dxa"/>
            <w:shd w:val="clear" w:color="auto" w:fill="FFFFFF"/>
          </w:tcPr>
          <w:p w:rsidR="00C56968" w:rsidRPr="006B2170" w:rsidRDefault="002C1442" w:rsidP="006B2170">
            <w:pPr>
              <w:jc w:val="both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Об утверждении положений о предоставлении субсидий сельскохозяйственным товаропроизводителям из бюджета муниципального образования «Молчановский район»</w:t>
            </w:r>
          </w:p>
        </w:tc>
      </w:tr>
      <w:tr w:rsidR="00C56968" w:rsidRPr="006B2170" w:rsidTr="006B2170">
        <w:trPr>
          <w:trHeight w:val="63"/>
        </w:trPr>
        <w:tc>
          <w:tcPr>
            <w:tcW w:w="9828" w:type="dxa"/>
            <w:gridSpan w:val="2"/>
            <w:shd w:val="clear" w:color="auto" w:fill="FFFFFF"/>
          </w:tcPr>
          <w:p w:rsidR="00531C05" w:rsidRPr="006B2170" w:rsidRDefault="00531C05" w:rsidP="006B2170">
            <w:pPr>
              <w:rPr>
                <w:rFonts w:ascii="Arial" w:hAnsi="Arial" w:cs="Arial"/>
                <w:color w:val="000000"/>
              </w:rPr>
            </w:pPr>
          </w:p>
          <w:p w:rsidR="000625E7" w:rsidRPr="006B2170" w:rsidRDefault="002C1442" w:rsidP="006B2170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r w:rsidRPr="006B2170">
              <w:rPr>
                <w:rFonts w:ascii="Arial" w:hAnsi="Arial" w:cs="Arial"/>
              </w:rPr>
      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«Молчановский район», в соответствии с </w:t>
            </w:r>
            <w:hyperlink r:id="rId5" w:history="1">
              <w:r w:rsidRPr="006B2170">
                <w:rPr>
                  <w:rFonts w:ascii="Arial" w:hAnsi="Arial" w:cs="Arial"/>
                </w:rPr>
                <w:t>пунктом 2 статьи 78</w:t>
              </w:r>
            </w:hyperlink>
            <w:r w:rsidRPr="006B2170">
              <w:rPr>
                <w:rFonts w:ascii="Arial" w:hAnsi="Arial" w:cs="Arial"/>
              </w:rPr>
              <w:t xml:space="preserve"> Бюджетного кодекса Российской Федерации, </w:t>
            </w:r>
            <w:r w:rsidRPr="006B2170">
              <w:rPr>
                <w:rFonts w:ascii="Arial" w:hAnsi="Arial" w:cs="Arial"/>
                <w:color w:val="000000"/>
              </w:rPr>
              <w:t xml:space="preserve">законами Томской области от 28 декабря 2015 года </w:t>
            </w:r>
            <w:hyperlink r:id="rId6" w:history="1">
              <w:r w:rsidRPr="006B2170">
                <w:rPr>
                  <w:rStyle w:val="a6"/>
                  <w:rFonts w:ascii="Arial" w:hAnsi="Arial" w:cs="Arial"/>
                  <w:color w:val="000000"/>
                  <w:u w:val="none"/>
                </w:rPr>
                <w:t>№ 198-ОЗ</w:t>
              </w:r>
            </w:hyperlink>
            <w:r w:rsidRPr="006B2170">
              <w:rPr>
                <w:rFonts w:ascii="Arial" w:hAnsi="Arial" w:cs="Arial"/>
                <w:color w:val="000000"/>
              </w:rPr>
              <w:t xml:space="preserve"> «Об областном бюджете на 2016 год и на плановый период 2017 и 2018 годов»</w:t>
            </w:r>
            <w:r w:rsidRPr="006B2170">
              <w:rPr>
                <w:rFonts w:ascii="Arial" w:hAnsi="Arial" w:cs="Arial"/>
              </w:rPr>
              <w:t xml:space="preserve">, от 13.04.2006 № 75-ОЗ «О государственной 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7" w:history="1">
              <w:r w:rsidRPr="006B2170">
                <w:rPr>
                  <w:rFonts w:ascii="Arial" w:hAnsi="Arial" w:cs="Arial"/>
                </w:rPr>
                <w:t>постановлением</w:t>
              </w:r>
            </w:hyperlink>
            <w:r w:rsidRPr="006B2170">
              <w:rPr>
                <w:rFonts w:ascii="Arial" w:hAnsi="Arial" w:cs="Arial"/>
              </w:rPr>
              <w:t xml:space="preserve"> Администрации Томской области от 08.0</w:t>
            </w:r>
            <w:r w:rsidR="00494E86" w:rsidRPr="006B2170">
              <w:rPr>
                <w:rFonts w:ascii="Arial" w:hAnsi="Arial" w:cs="Arial"/>
              </w:rPr>
              <w:t>2</w:t>
            </w:r>
            <w:r w:rsidRPr="006B2170">
              <w:rPr>
                <w:rFonts w:ascii="Arial" w:hAnsi="Arial" w:cs="Arial"/>
              </w:rPr>
              <w:t xml:space="preserve">.2016 № </w:t>
            </w:r>
            <w:r w:rsidR="00494E86" w:rsidRPr="006B2170">
              <w:rPr>
                <w:rFonts w:ascii="Arial" w:hAnsi="Arial" w:cs="Arial"/>
              </w:rPr>
              <w:t>36а</w:t>
            </w:r>
            <w:r w:rsidRPr="006B2170">
              <w:rPr>
                <w:rFonts w:ascii="Arial" w:hAnsi="Arial" w:cs="Arial"/>
              </w:rPr>
              <w:t xml:space="preserve">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      </w:r>
            <w:r w:rsidR="000625E7" w:rsidRPr="006B2170">
              <w:rPr>
                <w:rFonts w:ascii="Arial" w:hAnsi="Arial" w:cs="Arial"/>
              </w:rPr>
              <w:t>решением Думы Молчановского района от 24.12.2015 № 60 «Об утверждении бюджета муниципального образования «Молчановский район» на 2016 год»</w:t>
            </w:r>
          </w:p>
          <w:p w:rsidR="000625E7" w:rsidRPr="006B2170" w:rsidRDefault="000625E7" w:rsidP="006B2170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  <w:p w:rsidR="002C1442" w:rsidRPr="006B2170" w:rsidRDefault="000625E7" w:rsidP="006B2170">
            <w:pPr>
              <w:pStyle w:val="ConsPlusNormal"/>
              <w:jc w:val="both"/>
              <w:rPr>
                <w:rFonts w:ascii="Arial" w:hAnsi="Arial" w:cs="Arial"/>
              </w:rPr>
            </w:pPr>
            <w:r w:rsidRPr="006B2170">
              <w:rPr>
                <w:rFonts w:ascii="Arial" w:hAnsi="Arial" w:cs="Arial"/>
              </w:rPr>
              <w:t xml:space="preserve"> ПОСТАНОВЛЯЮ</w:t>
            </w:r>
            <w:r w:rsidR="002C1442" w:rsidRPr="006B2170">
              <w:rPr>
                <w:rFonts w:ascii="Arial" w:hAnsi="Arial" w:cs="Arial"/>
              </w:rPr>
              <w:t>:</w:t>
            </w:r>
          </w:p>
          <w:p w:rsidR="002C1442" w:rsidRPr="006B2170" w:rsidRDefault="002C1442" w:rsidP="006B2170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1. Утвердить:</w:t>
            </w:r>
          </w:p>
          <w:p w:rsidR="002C1442" w:rsidRPr="006B2170" w:rsidRDefault="002C1442" w:rsidP="006B2170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 xml:space="preserve">1) Положение о предоставлении субсидий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6B2170">
                <w:rPr>
                  <w:rFonts w:ascii="Arial" w:hAnsi="Arial" w:cs="Arial"/>
                  <w:color w:val="000000"/>
                </w:rPr>
                <w:t>1 килограмм</w:t>
              </w:r>
            </w:smartTag>
            <w:r w:rsidRPr="006B2170">
              <w:rPr>
                <w:rFonts w:ascii="Arial" w:hAnsi="Arial" w:cs="Arial"/>
                <w:color w:val="000000"/>
              </w:rPr>
              <w:t xml:space="preserve"> реализованного и (или) отгруженного на собственную переработку молока согласно приложению 1 к настоящему постановлению;</w:t>
            </w:r>
          </w:p>
          <w:p w:rsidR="002C1442" w:rsidRPr="006B2170" w:rsidRDefault="002C1442" w:rsidP="006B2170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 xml:space="preserve">2) </w:t>
            </w:r>
            <w:hyperlink r:id="rId8" w:history="1">
              <w:r w:rsidRPr="006B2170">
                <w:rPr>
                  <w:rFonts w:ascii="Arial" w:hAnsi="Arial" w:cs="Arial"/>
                  <w:color w:val="000000"/>
                </w:rPr>
                <w:t>Положение</w:t>
              </w:r>
            </w:hyperlink>
            <w:r w:rsidRPr="006B2170">
              <w:rPr>
                <w:rFonts w:ascii="Arial" w:hAnsi="Arial" w:cs="Arial"/>
                <w:color w:val="000000"/>
              </w:rPr>
              <w:t xml:space="preserve"> о финансировании искусственного осеменения коров в личных подсобных хозяйствах, согласно приложению 2 к настоящему постановлению.</w:t>
            </w:r>
          </w:p>
          <w:p w:rsidR="004B4BC5" w:rsidRPr="006B2170" w:rsidRDefault="002C1442" w:rsidP="006B21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2. Определить уполномоченным органом по реализации отдельных государственных полномочий по государственной поддержке</w:t>
            </w:r>
            <w:r w:rsidR="000625E7" w:rsidRPr="006B2170">
              <w:rPr>
                <w:rFonts w:ascii="Arial" w:hAnsi="Arial" w:cs="Arial"/>
                <w:color w:val="000000"/>
              </w:rPr>
              <w:t xml:space="preserve"> </w:t>
            </w:r>
            <w:r w:rsidRPr="006B2170">
              <w:rPr>
                <w:rFonts w:ascii="Arial" w:hAnsi="Arial" w:cs="Arial"/>
                <w:color w:val="000000"/>
              </w:rPr>
              <w:t>сельскохозяйственного производства</w:t>
            </w:r>
            <w:r w:rsidR="00494E86" w:rsidRPr="006B2170">
              <w:rPr>
                <w:rFonts w:ascii="Arial" w:hAnsi="Arial" w:cs="Arial"/>
                <w:color w:val="000000"/>
              </w:rPr>
              <w:t xml:space="preserve"> </w:t>
            </w:r>
            <w:r w:rsidR="00EB769E" w:rsidRPr="006B2170">
              <w:rPr>
                <w:rFonts w:ascii="Arial" w:hAnsi="Arial" w:cs="Arial"/>
                <w:color w:val="000000"/>
              </w:rPr>
              <w:t>–</w:t>
            </w:r>
            <w:r w:rsidR="00494E86" w:rsidRPr="006B2170">
              <w:rPr>
                <w:rFonts w:ascii="Arial" w:hAnsi="Arial" w:cs="Arial"/>
                <w:color w:val="000000"/>
              </w:rPr>
              <w:t xml:space="preserve"> </w:t>
            </w:r>
            <w:r w:rsidR="00122D08" w:rsidRPr="006B2170">
              <w:rPr>
                <w:rFonts w:ascii="Arial" w:hAnsi="Arial" w:cs="Arial"/>
                <w:color w:val="000000"/>
              </w:rPr>
              <w:t xml:space="preserve">Отдел экономического анализа и </w:t>
            </w:r>
            <w:r w:rsidR="004B4BC5" w:rsidRPr="006B2170">
              <w:rPr>
                <w:rFonts w:ascii="Arial" w:hAnsi="Arial" w:cs="Arial"/>
                <w:color w:val="000000"/>
              </w:rPr>
              <w:t>прогнозирования Администрации Молчановского района (далее - уполномоченный орган).</w:t>
            </w:r>
          </w:p>
          <w:p w:rsidR="004B4BC5" w:rsidRPr="006B2170" w:rsidRDefault="004B4BC5" w:rsidP="006B2170">
            <w:pPr>
              <w:ind w:right="72" w:firstLine="720"/>
              <w:jc w:val="both"/>
              <w:rPr>
                <w:rFonts w:ascii="Arial" w:hAnsi="Arial" w:cs="Arial"/>
              </w:rPr>
            </w:pPr>
            <w:r w:rsidRPr="006B2170">
              <w:rPr>
                <w:rFonts w:ascii="Arial" w:hAnsi="Arial" w:cs="Arial"/>
              </w:rPr>
              <w:t>3.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      </w:r>
            <w:r w:rsidRPr="006B2170">
              <w:rPr>
                <w:rFonts w:ascii="Arial" w:hAnsi="Arial" w:cs="Arial"/>
                <w:lang w:val="en-US"/>
              </w:rPr>
              <w:t>http</w:t>
            </w:r>
            <w:r w:rsidRPr="006B2170">
              <w:rPr>
                <w:rFonts w:ascii="Arial" w:hAnsi="Arial" w:cs="Arial"/>
              </w:rPr>
              <w:t>://</w:t>
            </w:r>
            <w:r w:rsidRPr="006B2170">
              <w:rPr>
                <w:rFonts w:ascii="Arial" w:hAnsi="Arial" w:cs="Arial"/>
                <w:lang w:val="en-US"/>
              </w:rPr>
              <w:t>www</w:t>
            </w:r>
            <w:r w:rsidRPr="006B2170">
              <w:rPr>
                <w:rFonts w:ascii="Arial" w:hAnsi="Arial" w:cs="Arial"/>
              </w:rPr>
              <w:t>.</w:t>
            </w:r>
            <w:r w:rsidRPr="006B2170">
              <w:rPr>
                <w:rFonts w:ascii="Arial" w:hAnsi="Arial" w:cs="Arial"/>
                <w:lang w:val="en-US"/>
              </w:rPr>
              <w:t>molchanovo</w:t>
            </w:r>
            <w:r w:rsidRPr="006B2170">
              <w:rPr>
                <w:rFonts w:ascii="Arial" w:hAnsi="Arial" w:cs="Arial"/>
              </w:rPr>
              <w:t>.</w:t>
            </w:r>
            <w:r w:rsidRPr="006B2170">
              <w:rPr>
                <w:rFonts w:ascii="Arial" w:hAnsi="Arial" w:cs="Arial"/>
                <w:lang w:val="en-US"/>
              </w:rPr>
              <w:t>ru</w:t>
            </w:r>
            <w:r w:rsidRPr="006B2170">
              <w:rPr>
                <w:rFonts w:ascii="Arial" w:hAnsi="Arial" w:cs="Arial"/>
              </w:rPr>
              <w:t>/).</w:t>
            </w:r>
          </w:p>
          <w:p w:rsidR="004B4BC5" w:rsidRPr="006B2170" w:rsidRDefault="004B4BC5" w:rsidP="006B2170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r w:rsidRPr="006B2170">
              <w:rPr>
                <w:rFonts w:ascii="Arial" w:hAnsi="Arial" w:cs="Arial"/>
              </w:rPr>
              <w:t>4. Настоящее постановление вступает в силу со дня его официального опубликования и распространяет свое действие на правоотношения, возникшие  с 1 января 2016 года.</w:t>
            </w:r>
          </w:p>
          <w:p w:rsidR="002C1442" w:rsidRPr="006B2170" w:rsidRDefault="004B4BC5" w:rsidP="006B2170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r w:rsidRPr="006B2170">
              <w:rPr>
                <w:rFonts w:ascii="Arial" w:hAnsi="Arial" w:cs="Arial"/>
              </w:rPr>
              <w:t>5. Контроль за исполнением настоящего постановления возложить на и.о. заместителя Главы Молчановского района по экономической политике Е.В. Щедрову.</w:t>
            </w:r>
          </w:p>
          <w:p w:rsidR="00B82376" w:rsidRPr="006B2170" w:rsidRDefault="00B82376" w:rsidP="006B2170">
            <w:pPr>
              <w:rPr>
                <w:rFonts w:ascii="Arial" w:hAnsi="Arial" w:cs="Arial"/>
                <w:color w:val="000000"/>
              </w:rPr>
            </w:pPr>
          </w:p>
        </w:tc>
      </w:tr>
      <w:tr w:rsidR="00CB545D" w:rsidRPr="006B2170" w:rsidTr="006B2170">
        <w:trPr>
          <w:trHeight w:val="636"/>
        </w:trPr>
        <w:tc>
          <w:tcPr>
            <w:tcW w:w="9828" w:type="dxa"/>
            <w:gridSpan w:val="2"/>
            <w:shd w:val="clear" w:color="auto" w:fill="FFFFFF"/>
          </w:tcPr>
          <w:p w:rsidR="00CB545D" w:rsidRPr="006B2170" w:rsidRDefault="00CB545D" w:rsidP="006B217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B545D" w:rsidRPr="006B2170" w:rsidTr="006B2170">
        <w:trPr>
          <w:trHeight w:val="149"/>
        </w:trPr>
        <w:tc>
          <w:tcPr>
            <w:tcW w:w="9828" w:type="dxa"/>
            <w:gridSpan w:val="2"/>
            <w:shd w:val="clear" w:color="auto" w:fill="FFFFFF"/>
          </w:tcPr>
          <w:p w:rsidR="00CB545D" w:rsidRPr="006B2170" w:rsidRDefault="0013095E" w:rsidP="006B2170">
            <w:pPr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 xml:space="preserve">И.о. </w:t>
            </w:r>
            <w:r w:rsidR="00CB545D" w:rsidRPr="006B2170">
              <w:rPr>
                <w:rFonts w:ascii="Arial" w:hAnsi="Arial" w:cs="Arial"/>
                <w:color w:val="000000"/>
              </w:rPr>
              <w:t>Глав</w:t>
            </w:r>
            <w:r w:rsidRPr="006B2170">
              <w:rPr>
                <w:rFonts w:ascii="Arial" w:hAnsi="Arial" w:cs="Arial"/>
                <w:color w:val="000000"/>
              </w:rPr>
              <w:t>ы</w:t>
            </w:r>
            <w:r w:rsidR="00CB545D" w:rsidRPr="006B2170">
              <w:rPr>
                <w:rFonts w:ascii="Arial" w:hAnsi="Arial" w:cs="Arial"/>
                <w:color w:val="000000"/>
              </w:rPr>
              <w:t xml:space="preserve"> Молчановского района                                              </w:t>
            </w:r>
            <w:r w:rsidR="00771430" w:rsidRPr="006B2170">
              <w:rPr>
                <w:rFonts w:ascii="Arial" w:hAnsi="Arial" w:cs="Arial"/>
                <w:color w:val="000000"/>
              </w:rPr>
              <w:t xml:space="preserve">     </w:t>
            </w:r>
            <w:r w:rsidR="00CB545D" w:rsidRPr="006B2170">
              <w:rPr>
                <w:rFonts w:ascii="Arial" w:hAnsi="Arial" w:cs="Arial"/>
                <w:color w:val="000000"/>
              </w:rPr>
              <w:t xml:space="preserve">  </w:t>
            </w:r>
            <w:r w:rsidRPr="006B2170">
              <w:rPr>
                <w:rFonts w:ascii="Arial" w:hAnsi="Arial" w:cs="Arial"/>
                <w:color w:val="000000"/>
              </w:rPr>
              <w:t>Н.А. Юрченко</w:t>
            </w:r>
          </w:p>
        </w:tc>
      </w:tr>
      <w:tr w:rsidR="00CB545D" w:rsidRPr="006B2170" w:rsidTr="006B2170">
        <w:trPr>
          <w:trHeight w:val="388"/>
        </w:trPr>
        <w:tc>
          <w:tcPr>
            <w:tcW w:w="9828" w:type="dxa"/>
            <w:gridSpan w:val="2"/>
            <w:shd w:val="clear" w:color="auto" w:fill="FFFFFF"/>
          </w:tcPr>
          <w:p w:rsidR="00CB545D" w:rsidRPr="006B2170" w:rsidRDefault="00CB545D" w:rsidP="006B2170">
            <w:pPr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rPr>
                <w:rFonts w:ascii="Arial" w:hAnsi="Arial" w:cs="Arial"/>
                <w:color w:val="000000"/>
              </w:rPr>
            </w:pPr>
          </w:p>
          <w:p w:rsidR="0013095E" w:rsidRPr="006B2170" w:rsidRDefault="0013095E" w:rsidP="006B2170">
            <w:pPr>
              <w:rPr>
                <w:rFonts w:ascii="Arial" w:hAnsi="Arial" w:cs="Arial"/>
                <w:color w:val="000000"/>
              </w:rPr>
            </w:pPr>
          </w:p>
          <w:p w:rsidR="0013095E" w:rsidRPr="006B2170" w:rsidRDefault="0013095E" w:rsidP="006B2170">
            <w:pPr>
              <w:rPr>
                <w:rFonts w:ascii="Arial" w:hAnsi="Arial" w:cs="Arial"/>
                <w:color w:val="000000"/>
              </w:rPr>
            </w:pPr>
          </w:p>
          <w:p w:rsidR="0013095E" w:rsidRPr="006B2170" w:rsidRDefault="0013095E" w:rsidP="006B2170">
            <w:pPr>
              <w:rPr>
                <w:rFonts w:ascii="Arial" w:hAnsi="Arial" w:cs="Arial"/>
                <w:color w:val="000000"/>
              </w:rPr>
            </w:pPr>
          </w:p>
          <w:p w:rsidR="0013095E" w:rsidRPr="006B2170" w:rsidRDefault="0013095E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4B4BC5" w:rsidRPr="006B2170" w:rsidRDefault="004B4BC5" w:rsidP="006B2170">
            <w:pPr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rPr>
                <w:rFonts w:ascii="Arial" w:hAnsi="Arial" w:cs="Arial"/>
                <w:color w:val="000000"/>
              </w:rPr>
            </w:pPr>
          </w:p>
          <w:p w:rsidR="00CB545D" w:rsidRPr="006B2170" w:rsidRDefault="00CB545D" w:rsidP="006B217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B09B1" w:rsidRDefault="00BB09B1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Default="006B2170">
      <w:pPr>
        <w:rPr>
          <w:rFonts w:ascii="Arial" w:hAnsi="Arial" w:cs="Arial"/>
        </w:rPr>
      </w:pPr>
    </w:p>
    <w:p w:rsidR="006B2170" w:rsidRPr="006B2170" w:rsidRDefault="006B2170">
      <w:pPr>
        <w:rPr>
          <w:rFonts w:ascii="Arial" w:hAnsi="Arial" w:cs="Arial"/>
        </w:rPr>
      </w:pPr>
    </w:p>
    <w:p w:rsidR="0013095E" w:rsidRPr="006B2170" w:rsidRDefault="0013095E">
      <w:pPr>
        <w:rPr>
          <w:rFonts w:ascii="Arial" w:hAnsi="Arial" w:cs="Arial"/>
        </w:rPr>
      </w:pPr>
    </w:p>
    <w:p w:rsidR="0013095E" w:rsidRPr="006B2170" w:rsidRDefault="00EB769E" w:rsidP="00EB769E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</w:t>
      </w:r>
      <w:r w:rsidR="004B4BC5" w:rsidRPr="006B2170">
        <w:rPr>
          <w:rFonts w:ascii="Arial" w:hAnsi="Arial" w:cs="Arial"/>
          <w:color w:val="000000"/>
        </w:rPr>
        <w:t xml:space="preserve">   </w:t>
      </w:r>
      <w:r w:rsidR="006B2170">
        <w:rPr>
          <w:rFonts w:ascii="Arial" w:hAnsi="Arial" w:cs="Arial"/>
          <w:color w:val="000000"/>
        </w:rPr>
        <w:t xml:space="preserve">   </w:t>
      </w:r>
      <w:r w:rsidR="004B4BC5" w:rsidRPr="006B2170">
        <w:rPr>
          <w:rFonts w:ascii="Arial" w:hAnsi="Arial" w:cs="Arial"/>
          <w:color w:val="000000"/>
        </w:rPr>
        <w:t xml:space="preserve"> </w:t>
      </w:r>
      <w:r w:rsidRPr="006B2170">
        <w:rPr>
          <w:rFonts w:ascii="Arial" w:hAnsi="Arial" w:cs="Arial"/>
          <w:color w:val="000000"/>
        </w:rPr>
        <w:t xml:space="preserve">Приложение </w:t>
      </w:r>
      <w:r w:rsidR="0013095E" w:rsidRPr="006B2170">
        <w:rPr>
          <w:rFonts w:ascii="Arial" w:hAnsi="Arial" w:cs="Arial"/>
          <w:color w:val="000000"/>
        </w:rPr>
        <w:t>1</w:t>
      </w:r>
    </w:p>
    <w:p w:rsidR="0013095E" w:rsidRPr="006B2170" w:rsidRDefault="004B4BC5" w:rsidP="004B4B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                                                                            </w:t>
      </w:r>
      <w:r w:rsidR="0013095E" w:rsidRPr="006B2170">
        <w:rPr>
          <w:rFonts w:ascii="Arial" w:hAnsi="Arial" w:cs="Arial"/>
          <w:color w:val="000000"/>
        </w:rPr>
        <w:t>к постановлению Администрации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                                                          Молчановского района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         </w:t>
      </w:r>
      <w:r w:rsidR="00C8193E" w:rsidRPr="006B2170">
        <w:rPr>
          <w:rFonts w:ascii="Arial" w:hAnsi="Arial" w:cs="Arial"/>
          <w:color w:val="000000"/>
        </w:rPr>
        <w:t xml:space="preserve">                </w:t>
      </w:r>
      <w:r w:rsidRPr="006B2170">
        <w:rPr>
          <w:rFonts w:ascii="Arial" w:hAnsi="Arial" w:cs="Arial"/>
          <w:color w:val="000000"/>
        </w:rPr>
        <w:t xml:space="preserve">                          </w:t>
      </w:r>
      <w:r w:rsidR="00427D4A">
        <w:rPr>
          <w:rFonts w:ascii="Arial" w:hAnsi="Arial" w:cs="Arial"/>
          <w:color w:val="000000"/>
        </w:rPr>
        <w:t>от 18.02.2016 № 84</w:t>
      </w:r>
    </w:p>
    <w:p w:rsidR="0013095E" w:rsidRPr="006B2170" w:rsidRDefault="0013095E" w:rsidP="001309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3095E" w:rsidRPr="006B2170" w:rsidRDefault="0013095E" w:rsidP="00122D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B2170">
        <w:rPr>
          <w:rFonts w:ascii="Arial" w:hAnsi="Arial" w:cs="Arial"/>
          <w:b/>
          <w:bCs/>
          <w:color w:val="000000"/>
        </w:rPr>
        <w:t>ПОЛОЖЕНИЕ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B2170">
        <w:rPr>
          <w:rFonts w:ascii="Arial" w:hAnsi="Arial" w:cs="Arial"/>
          <w:b/>
          <w:bCs/>
          <w:color w:val="000000"/>
        </w:rPr>
        <w:t xml:space="preserve">О ПРЕДОСТАВЛЕНИИ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b/>
            <w:bCs/>
            <w:color w:val="000000"/>
          </w:rPr>
          <w:t>1 КИЛОГРАММ</w:t>
        </w:r>
      </w:smartTag>
      <w:r w:rsidRPr="006B2170">
        <w:rPr>
          <w:rFonts w:ascii="Arial" w:hAnsi="Arial" w:cs="Arial"/>
          <w:b/>
          <w:bCs/>
          <w:color w:val="000000"/>
        </w:rPr>
        <w:t xml:space="preserve"> РЕАЛИЗОВАННОГО И (ИЛИ) ОТГРУЖЕННОГО НА СОБСТВЕННУЮ ПЕРЕРАБОТКУ МОЛОКА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1. Положение о предоставлении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молока (далее - Положение) определяет категории и критерии отбора юридических лиц (за исключением государственных (муниципальных) учреждений), индивидуальных предпринимателей - производителей товаров, работ и услуг, имеющих право на получение субсидий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молока (далее - субсидии), условия и порядок предоставления субсидий.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2. Субсидии предоставляются сельскохозяйственным товаропроизводителям (далее - получатели субсидий) при соблюдении ими условий, установленных  пунктом 3 настоящего постановления и иными условиями, установленными в соответствии с бюджетным законодательством.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0" w:name="Par16"/>
      <w:bookmarkEnd w:id="0"/>
      <w:r w:rsidRPr="006B2170">
        <w:rPr>
          <w:rFonts w:ascii="Arial" w:hAnsi="Arial" w:cs="Arial"/>
          <w:color w:val="000000"/>
        </w:rPr>
        <w:t xml:space="preserve">3. Субсидии, источником финансового обеспечения которых являются средства из федерального и областного бюджетов, предоставляются получателям субсидий на возмещение части 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коровьего молока высшего и (или) первого сорта и (или) козьего молока при соблюдении следующих условий: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1) наличие у получателей субсидии поголовья коров и (или) коз (козоматок) на   1-е число месяца, в котором подается заявление о предоставлении субсидии;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2) осуществление собственного производства молока.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4. Размер субсидии на возмещение части затрат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молока коровьего высшего и (или) первого сорта в физическом весе, в текущем финансовом году, определяется по следующей формуле: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С = Сфб + Соб, где: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Сфб - субсидия, источником финансового обеспечения которой являются средства федерального бюджета;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Соб - субсидия, источником финансового обеспечения которой являются средства областного бюджета.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Сфб = </w:t>
      </w:r>
      <w:r w:rsidRPr="006B2170">
        <w:rPr>
          <w:rFonts w:ascii="Arial" w:hAnsi="Arial" w:cs="Arial"/>
          <w:color w:val="000000"/>
          <w:lang w:val="en-US"/>
        </w:rPr>
        <w:t>V</w:t>
      </w:r>
      <w:r w:rsidRPr="006B2170">
        <w:rPr>
          <w:rFonts w:ascii="Arial" w:hAnsi="Arial" w:cs="Arial"/>
          <w:color w:val="000000"/>
        </w:rPr>
        <w:t xml:space="preserve"> x Sф, где: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V - объем реализованного и (или) отгруженного на собственную переработку коровьего молока высшего и первого сорта в физическом весе;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Sф - </w:t>
      </w:r>
      <w:hyperlink r:id="rId9" w:anchor="Par92#Par92" w:history="1">
        <w:r w:rsidRPr="006B2170">
          <w:rPr>
            <w:rStyle w:val="a6"/>
            <w:rFonts w:ascii="Arial" w:hAnsi="Arial" w:cs="Arial"/>
            <w:color w:val="000000"/>
          </w:rPr>
          <w:t>ставка</w:t>
        </w:r>
      </w:hyperlink>
      <w:r w:rsidRPr="006B2170">
        <w:rPr>
          <w:rFonts w:ascii="Arial" w:hAnsi="Arial" w:cs="Arial"/>
          <w:color w:val="000000"/>
          <w:u w:val="single"/>
        </w:rPr>
        <w:t xml:space="preserve"> </w:t>
      </w:r>
      <w:r w:rsidRPr="006B2170">
        <w:rPr>
          <w:rFonts w:ascii="Arial" w:hAnsi="Arial" w:cs="Arial"/>
          <w:color w:val="000000"/>
        </w:rPr>
        <w:t>субсидии источником финансового обеспечения которой являются средства федерального бюджета, утвержденная приказом Департамента по социально-экономическому развитию села Томской области (далее – Департамент)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Соб = С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+ Св, где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>С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– субсидия, источником финансового обеспечения которой являются средства областного бюджета,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молока коровьего первого сорта;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Св - субсидия, источником финансового обеспечения которой являются средства областного бюджета,  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молока коровьего высшего сорта.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vertAlign w:val="subscript"/>
          <w:lang w:val="en-US"/>
        </w:rPr>
      </w:pPr>
      <w:r w:rsidRPr="006B2170">
        <w:rPr>
          <w:rFonts w:ascii="Arial" w:hAnsi="Arial" w:cs="Arial"/>
          <w:color w:val="000000"/>
        </w:rPr>
        <w:t xml:space="preserve"> С</w:t>
      </w:r>
      <w:r w:rsidRPr="006B2170">
        <w:rPr>
          <w:rFonts w:ascii="Arial" w:hAnsi="Arial" w:cs="Arial"/>
          <w:color w:val="000000"/>
          <w:vertAlign w:val="subscript"/>
          <w:lang w:val="en-US"/>
        </w:rPr>
        <w:t>1</w:t>
      </w:r>
      <w:r w:rsidRPr="006B2170">
        <w:rPr>
          <w:rFonts w:ascii="Arial" w:hAnsi="Arial" w:cs="Arial"/>
          <w:color w:val="000000"/>
          <w:lang w:val="en-US"/>
        </w:rPr>
        <w:t xml:space="preserve"> = V</w:t>
      </w:r>
      <w:r w:rsidRPr="006B2170">
        <w:rPr>
          <w:rFonts w:ascii="Arial" w:hAnsi="Arial" w:cs="Arial"/>
          <w:color w:val="000000"/>
          <w:vertAlign w:val="subscript"/>
          <w:lang w:val="en-US"/>
        </w:rPr>
        <w:t>1</w:t>
      </w:r>
      <w:r w:rsidRPr="006B2170">
        <w:rPr>
          <w:rFonts w:ascii="Arial" w:hAnsi="Arial" w:cs="Arial"/>
          <w:color w:val="000000"/>
          <w:lang w:val="en-US"/>
        </w:rPr>
        <w:t xml:space="preserve"> x So x K</w:t>
      </w:r>
      <w:r w:rsidRPr="006B2170">
        <w:rPr>
          <w:rFonts w:ascii="Arial" w:hAnsi="Arial" w:cs="Arial"/>
          <w:color w:val="000000"/>
        </w:rPr>
        <w:t>пр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>1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>2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>3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 xml:space="preserve">4, 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 w:rsidRPr="006B2170">
        <w:rPr>
          <w:rFonts w:ascii="Arial" w:hAnsi="Arial" w:cs="Arial"/>
          <w:color w:val="000000"/>
        </w:rPr>
        <w:t>Св</w:t>
      </w:r>
      <w:r w:rsidRPr="006B2170">
        <w:rPr>
          <w:rFonts w:ascii="Arial" w:hAnsi="Arial" w:cs="Arial"/>
          <w:color w:val="000000"/>
          <w:lang w:val="en-US"/>
        </w:rPr>
        <w:t xml:space="preserve"> = V</w:t>
      </w:r>
      <w:r w:rsidRPr="006B2170">
        <w:rPr>
          <w:rFonts w:ascii="Arial" w:hAnsi="Arial" w:cs="Arial"/>
          <w:color w:val="000000"/>
        </w:rPr>
        <w:t>в</w:t>
      </w:r>
      <w:r w:rsidRPr="006B2170">
        <w:rPr>
          <w:rFonts w:ascii="Arial" w:hAnsi="Arial" w:cs="Arial"/>
          <w:color w:val="000000"/>
          <w:lang w:val="en-US"/>
        </w:rPr>
        <w:t xml:space="preserve"> x So x K</w:t>
      </w:r>
      <w:r w:rsidRPr="006B2170">
        <w:rPr>
          <w:rFonts w:ascii="Arial" w:hAnsi="Arial" w:cs="Arial"/>
          <w:color w:val="000000"/>
        </w:rPr>
        <w:t>пр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>1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>2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>3</w:t>
      </w:r>
      <w:r w:rsidRPr="006B2170">
        <w:rPr>
          <w:rFonts w:ascii="Arial" w:hAnsi="Arial" w:cs="Arial"/>
          <w:color w:val="000000"/>
          <w:lang w:val="en-US"/>
        </w:rPr>
        <w:t xml:space="preserve"> x K</w:t>
      </w:r>
      <w:r w:rsidRPr="006B2170">
        <w:rPr>
          <w:rFonts w:ascii="Arial" w:hAnsi="Arial" w:cs="Arial"/>
          <w:color w:val="000000"/>
          <w:vertAlign w:val="subscript"/>
          <w:lang w:val="en-US"/>
        </w:rPr>
        <w:t xml:space="preserve">4,  </w:t>
      </w:r>
      <w:r w:rsidRPr="006B2170">
        <w:rPr>
          <w:rFonts w:ascii="Arial" w:hAnsi="Arial" w:cs="Arial"/>
          <w:color w:val="000000"/>
        </w:rPr>
        <w:t>где</w:t>
      </w:r>
      <w:r w:rsidRPr="006B2170">
        <w:rPr>
          <w:rFonts w:ascii="Arial" w:hAnsi="Arial" w:cs="Arial"/>
          <w:color w:val="000000"/>
          <w:lang w:val="en-US"/>
        </w:rPr>
        <w:t>: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V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- объем реализованного и (или) отгруженного на собственную переработку молока первого сорта в физическом весе;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Vв - объем реализованного и (или) отгруженного на собственную переработку молока высшего сорта в физическом весе;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So - </w:t>
      </w:r>
      <w:hyperlink r:id="rId10" w:anchor="Par92#Par92" w:history="1">
        <w:r w:rsidRPr="006B2170">
          <w:rPr>
            <w:rStyle w:val="a6"/>
            <w:rFonts w:ascii="Arial" w:hAnsi="Arial" w:cs="Arial"/>
            <w:color w:val="000000"/>
          </w:rPr>
          <w:t>ставка</w:t>
        </w:r>
      </w:hyperlink>
      <w:r w:rsidRPr="006B2170">
        <w:rPr>
          <w:rFonts w:ascii="Arial" w:hAnsi="Arial" w:cs="Arial"/>
          <w:color w:val="000000"/>
        </w:rPr>
        <w:t xml:space="preserve"> субсидии источником финансового обеспечения которой являются средства областного бюджета, утвержденная приказом Департамента;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Кпр - </w:t>
      </w:r>
      <w:hyperlink r:id="rId11" w:anchor="Par175#Par175" w:history="1">
        <w:r w:rsidRPr="006B2170">
          <w:rPr>
            <w:rStyle w:val="a6"/>
            <w:rFonts w:ascii="Arial" w:hAnsi="Arial" w:cs="Arial"/>
            <w:color w:val="000000"/>
          </w:rPr>
          <w:t>коэффициент</w:t>
        </w:r>
      </w:hyperlink>
      <w:r w:rsidRPr="006B2170">
        <w:rPr>
          <w:rFonts w:ascii="Arial" w:hAnsi="Arial" w:cs="Arial"/>
          <w:color w:val="000000"/>
        </w:rPr>
        <w:t xml:space="preserve"> продуктивности согласно приложению № 1 к настоящему Положению;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К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- коэффициент сохранения поголовья. При сохранении (росте) поголовья коров на 1-е число месяца, за который предоставляется субсидия, по отношению к поголовью коров на начало года, К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= 1; при снижении поголовья коров  -  К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= 0,8;</w:t>
      </w:r>
    </w:p>
    <w:p w:rsidR="0013095E" w:rsidRPr="006B2170" w:rsidRDefault="0013095E" w:rsidP="00122D08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К</w:t>
      </w:r>
      <w:r w:rsidRPr="006B2170">
        <w:rPr>
          <w:rFonts w:ascii="Arial" w:hAnsi="Arial" w:cs="Arial"/>
          <w:color w:val="000000"/>
          <w:vertAlign w:val="subscript"/>
        </w:rPr>
        <w:t>2</w:t>
      </w:r>
      <w:r w:rsidRPr="006B2170">
        <w:rPr>
          <w:rFonts w:ascii="Arial" w:hAnsi="Arial" w:cs="Arial"/>
          <w:color w:val="000000"/>
        </w:rPr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r w:rsidRPr="006B2170">
        <w:rPr>
          <w:rFonts w:ascii="Arial" w:hAnsi="Arial" w:cs="Arial"/>
          <w:color w:val="000000"/>
          <w:vertAlign w:val="subscript"/>
        </w:rPr>
        <w:t>2</w:t>
      </w:r>
      <w:r w:rsidRPr="006B2170">
        <w:rPr>
          <w:rFonts w:ascii="Arial" w:hAnsi="Arial" w:cs="Arial"/>
          <w:color w:val="000000"/>
        </w:rPr>
        <w:t xml:space="preserve"> = 1; при снижении молочной продуктивности К</w:t>
      </w:r>
      <w:r w:rsidRPr="006B2170">
        <w:rPr>
          <w:rFonts w:ascii="Arial" w:hAnsi="Arial" w:cs="Arial"/>
          <w:color w:val="000000"/>
          <w:vertAlign w:val="subscript"/>
        </w:rPr>
        <w:t>2</w:t>
      </w:r>
      <w:r w:rsidRPr="006B2170">
        <w:rPr>
          <w:rFonts w:ascii="Arial" w:hAnsi="Arial" w:cs="Arial"/>
          <w:color w:val="000000"/>
        </w:rPr>
        <w:t xml:space="preserve"> = 0,8. Для получателей субсидий со средней продуктивностью коров по хозяйству в предыдущем году </w:t>
      </w:r>
      <w:smartTag w:uri="urn:schemas-microsoft-com:office:smarttags" w:element="metricconverter">
        <w:smartTagPr>
          <w:attr w:name="ProductID" w:val="6000 кг"/>
        </w:smartTagPr>
        <w:r w:rsidRPr="006B2170">
          <w:rPr>
            <w:rFonts w:ascii="Arial" w:hAnsi="Arial" w:cs="Arial"/>
            <w:color w:val="000000"/>
          </w:rPr>
          <w:t>6000 кг</w:t>
        </w:r>
      </w:smartTag>
      <w:r w:rsidR="00122D08" w:rsidRPr="006B2170">
        <w:rPr>
          <w:rFonts w:ascii="Arial" w:hAnsi="Arial" w:cs="Arial"/>
          <w:color w:val="000000"/>
        </w:rPr>
        <w:t xml:space="preserve"> и выше </w:t>
      </w:r>
      <w:r w:rsidRPr="006B2170">
        <w:rPr>
          <w:rFonts w:ascii="Arial" w:hAnsi="Arial" w:cs="Arial"/>
          <w:color w:val="000000"/>
        </w:rPr>
        <w:t>К</w:t>
      </w:r>
      <w:r w:rsidRPr="006B2170">
        <w:rPr>
          <w:rFonts w:ascii="Arial" w:hAnsi="Arial" w:cs="Arial"/>
          <w:color w:val="000000"/>
          <w:vertAlign w:val="subscript"/>
        </w:rPr>
        <w:t>2</w:t>
      </w:r>
      <w:r w:rsidRPr="006B2170">
        <w:rPr>
          <w:rFonts w:ascii="Arial" w:hAnsi="Arial" w:cs="Arial"/>
          <w:color w:val="000000"/>
        </w:rPr>
        <w:t xml:space="preserve"> = 1. Продуктивность на отчетную дату рассчитывается путем деления объема надоенного молока с начала года на среднегодовое поголовье коров;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К</w:t>
      </w:r>
      <w:r w:rsidRPr="006B2170">
        <w:rPr>
          <w:rFonts w:ascii="Arial" w:hAnsi="Arial" w:cs="Arial"/>
          <w:color w:val="000000"/>
          <w:vertAlign w:val="subscript"/>
        </w:rPr>
        <w:t>3</w:t>
      </w:r>
      <w:r w:rsidRPr="006B2170">
        <w:rPr>
          <w:rFonts w:ascii="Arial" w:hAnsi="Arial" w:cs="Arial"/>
          <w:color w:val="000000"/>
        </w:rPr>
        <w:t xml:space="preserve"> - коэффициент выхода телят. При выходе телят 75 и более голов в расчете на 100 коров в год, предшествующий году, за который предоставляется субсидия, К</w:t>
      </w:r>
      <w:r w:rsidRPr="006B2170">
        <w:rPr>
          <w:rFonts w:ascii="Arial" w:hAnsi="Arial" w:cs="Arial"/>
          <w:color w:val="000000"/>
          <w:vertAlign w:val="subscript"/>
        </w:rPr>
        <w:t>3</w:t>
      </w:r>
      <w:r w:rsidRPr="006B2170">
        <w:rPr>
          <w:rFonts w:ascii="Arial" w:hAnsi="Arial" w:cs="Arial"/>
          <w:color w:val="000000"/>
        </w:rPr>
        <w:t xml:space="preserve"> = 1; при выходе телят менее 75 голов в расчете на 100 коров - К</w:t>
      </w:r>
      <w:r w:rsidRPr="006B2170">
        <w:rPr>
          <w:rFonts w:ascii="Arial" w:hAnsi="Arial" w:cs="Arial"/>
          <w:color w:val="000000"/>
          <w:vertAlign w:val="subscript"/>
        </w:rPr>
        <w:t>3</w:t>
      </w:r>
      <w:r w:rsidRPr="006B2170">
        <w:rPr>
          <w:rFonts w:ascii="Arial" w:hAnsi="Arial" w:cs="Arial"/>
          <w:color w:val="000000"/>
        </w:rPr>
        <w:t xml:space="preserve"> = 0,8. Выход телят на 100 коров для получателей субсидий, организовавших собственное производство молока в предшествующем году, считать путем деления количества живых телят, полученных от молочных коров в год, предшествующий текущему году, на количество растелившихся молочных коров за соответствующий период;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К4 -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К4 = 1, при содержании в реализованном товарном молоке жира - менее 3,4% и белка менее 3,0% К4 = 0,8.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Для получателей субсидий, организовавших собственное производство молока в предшествующем или текущем году, К</w:t>
      </w:r>
      <w:r w:rsidRPr="006B2170">
        <w:rPr>
          <w:rFonts w:ascii="Arial" w:hAnsi="Arial" w:cs="Arial"/>
          <w:color w:val="000000"/>
          <w:vertAlign w:val="subscript"/>
        </w:rPr>
        <w:t>2</w:t>
      </w:r>
      <w:r w:rsidRPr="006B2170">
        <w:rPr>
          <w:rFonts w:ascii="Arial" w:hAnsi="Arial" w:cs="Arial"/>
          <w:color w:val="000000"/>
        </w:rPr>
        <w:t>, К</w:t>
      </w:r>
      <w:r w:rsidRPr="006B2170">
        <w:rPr>
          <w:rFonts w:ascii="Arial" w:hAnsi="Arial" w:cs="Arial"/>
          <w:color w:val="000000"/>
          <w:vertAlign w:val="subscript"/>
        </w:rPr>
        <w:t>3</w:t>
      </w:r>
      <w:r w:rsidRPr="006B2170">
        <w:rPr>
          <w:rFonts w:ascii="Arial" w:hAnsi="Arial" w:cs="Arial"/>
          <w:color w:val="000000"/>
        </w:rPr>
        <w:t>, Кпр = 1. Для определения коэффициента сохранения поголовья рассматривается поголовье коров на 1-е число месяца, за который предоставляется субсидия, по отношению к поголовью коров на начало деятельности.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5. Размер субсидии на возмещение части затрат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бюджета в текущем финансовом году, определяется по следующей формуле: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С = Vк x Sф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+ Vк x Sо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>, где: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Vк - объем реализованного и (или) отгруженного на собственную переработку козьего молока в физическом весе;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Sф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- ставка источником финансового обеспечения которой являются средства федерального бюджета, утвержденная приказом Департамента.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>Sо</w:t>
      </w:r>
      <w:r w:rsidRPr="006B2170">
        <w:rPr>
          <w:rFonts w:ascii="Arial" w:hAnsi="Arial" w:cs="Arial"/>
          <w:color w:val="000000"/>
          <w:vertAlign w:val="subscript"/>
        </w:rPr>
        <w:t>1</w:t>
      </w:r>
      <w:r w:rsidRPr="006B2170">
        <w:rPr>
          <w:rFonts w:ascii="Arial" w:hAnsi="Arial" w:cs="Arial"/>
          <w:color w:val="000000"/>
        </w:rPr>
        <w:t xml:space="preserve"> - ставка источником финансового обеспечения которой являются средства областного бюджета, </w:t>
      </w:r>
      <w:bookmarkStart w:id="1" w:name="Par55"/>
      <w:bookmarkEnd w:id="1"/>
      <w:r w:rsidRPr="006B2170">
        <w:rPr>
          <w:rFonts w:ascii="Arial" w:hAnsi="Arial" w:cs="Arial"/>
          <w:color w:val="000000"/>
        </w:rPr>
        <w:t>утвержденная приказом Департамента.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6. Основанием для предоставления субсидии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коровьего молока высшего и (или) первого сорта (козьего молока) являются: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1) заявление о предоставлении субсидии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2) справка-расчет причитающихся субсидий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3) отчет по воспроизводству за предшествующий год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5) реестр документов, подтверждающих факт реализации и (или) отгрузки на собственную переработку товарного молока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6) ведомость сдачи и приема молока за субсидируемый период (в двух экземплярах)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7) заверенные получателем субсидии копии: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отчета по </w:t>
      </w:r>
      <w:hyperlink r:id="rId12" w:history="1">
        <w:r w:rsidRPr="006B2170">
          <w:rPr>
            <w:rStyle w:val="a6"/>
            <w:rFonts w:ascii="Arial" w:hAnsi="Arial" w:cs="Arial"/>
            <w:color w:val="000000"/>
          </w:rPr>
          <w:t>форме №24-СХ</w:t>
        </w:r>
      </w:hyperlink>
      <w:r w:rsidRPr="006B2170">
        <w:rPr>
          <w:rFonts w:ascii="Arial" w:hAnsi="Arial" w:cs="Arial"/>
          <w:color w:val="000000"/>
        </w:rPr>
        <w:t xml:space="preserve"> «Сведения о состоянии животноводства» (или </w:t>
      </w:r>
      <w:hyperlink r:id="rId13" w:history="1">
        <w:r w:rsidRPr="006B2170">
          <w:rPr>
            <w:rStyle w:val="a6"/>
            <w:rFonts w:ascii="Arial" w:hAnsi="Arial" w:cs="Arial"/>
            <w:color w:val="000000"/>
          </w:rPr>
          <w:t>№ 3-фермер</w:t>
        </w:r>
      </w:hyperlink>
      <w:r w:rsidRPr="006B2170">
        <w:rPr>
          <w:rFonts w:ascii="Arial" w:hAnsi="Arial" w:cs="Arial"/>
          <w:color w:val="000000"/>
        </w:rPr>
        <w:t xml:space="preserve"> «Сведения о производстве продукции животноводства и поголовье скота») за предшествующий год (отчета по </w:t>
      </w:r>
      <w:hyperlink r:id="rId14" w:history="1">
        <w:r w:rsidRPr="006B2170">
          <w:rPr>
            <w:rStyle w:val="a6"/>
            <w:rFonts w:ascii="Arial" w:hAnsi="Arial" w:cs="Arial"/>
            <w:color w:val="000000"/>
          </w:rPr>
          <w:t>форме № П-1 (СХ)</w:t>
        </w:r>
      </w:hyperlink>
      <w:r w:rsidRPr="006B2170">
        <w:rPr>
          <w:rFonts w:ascii="Arial" w:hAnsi="Arial" w:cs="Arial"/>
          <w:color w:val="000000"/>
        </w:rPr>
        <w:t xml:space="preserve"> «Сведения о производстве и отгрузке сельскохозяйственной продукции» или отчета о движении поголовья скота установленной формы, отражающего поголовье на начало деятельности (для крестьянских (фермерских) хозяйств и индивидуальных предпринимателей) - для получателей субсидий, организовавших собственное производство молока в текущем году);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отчета о движении поголовья скота установленной формы на 1-е число месяца, в котором подается заявление о предоставлении субсидий;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разрешения (акта) на ввод животноводческого комплекса и (или) фермы молочного направления в эксплуатацию (для вновь построенных и введенных в эксплуатацию не ранее 2013 года животноводческих комплексов и (или) ферм молочного направления).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Качественные показатели молока коровьего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2" w:name="Par68"/>
      <w:bookmarkEnd w:id="2"/>
      <w:r w:rsidRPr="006B2170">
        <w:rPr>
          <w:rFonts w:ascii="Arial" w:hAnsi="Arial" w:cs="Arial"/>
          <w:color w:val="000000"/>
        </w:rPr>
        <w:t xml:space="preserve">7. Основанием для предоставления субсидии на </w:t>
      </w:r>
      <w:smartTag w:uri="urn:schemas-microsoft-com:office:smarttags" w:element="metricconverter">
        <w:smartTagPr>
          <w:attr w:name="ProductID" w:val="1 килограмм"/>
        </w:smartTagPr>
        <w:r w:rsidRPr="006B2170">
          <w:rPr>
            <w:rFonts w:ascii="Arial" w:hAnsi="Arial" w:cs="Arial"/>
            <w:color w:val="000000"/>
          </w:rPr>
          <w:t>1 килограмм</w:t>
        </w:r>
      </w:smartTag>
      <w:r w:rsidRPr="006B2170">
        <w:rPr>
          <w:rFonts w:ascii="Arial" w:hAnsi="Arial" w:cs="Arial"/>
          <w:color w:val="000000"/>
        </w:rPr>
        <w:t xml:space="preserve"> реализованного и (или) отгруженного на собственную переработку козьего молока является: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1) заявление о предоставлении субсидии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2) справка-расчет причитающихся субсидий по утверждаемой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3) информация о производстве молока, молочной продуктивности коз и выходе козлят на 100 козоматок (в двух экземплярах)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4) реестр документов, подтверждающих факт реализации и (или) отгрузки на собственную переработку товарного молока,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5) ведомость сдачи и приема молока за субсидируемый период (в двух экземплярах) по устанавливаемой Департаментом форме;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6) заверенные получателем субсидии копии: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 xml:space="preserve">отчета по </w:t>
      </w:r>
      <w:hyperlink r:id="rId15" w:history="1">
        <w:r w:rsidRPr="006B2170">
          <w:rPr>
            <w:rStyle w:val="a6"/>
            <w:rFonts w:ascii="Arial" w:hAnsi="Arial" w:cs="Arial"/>
            <w:color w:val="000000"/>
          </w:rPr>
          <w:t>форме № 24-СХ</w:t>
        </w:r>
      </w:hyperlink>
      <w:r w:rsidRPr="006B2170">
        <w:rPr>
          <w:rFonts w:ascii="Arial" w:hAnsi="Arial" w:cs="Arial"/>
          <w:color w:val="000000"/>
        </w:rPr>
        <w:t xml:space="preserve"> «Сведения о состоянии животноводства» (или </w:t>
      </w:r>
      <w:hyperlink r:id="rId16" w:history="1">
        <w:r w:rsidRPr="006B2170">
          <w:rPr>
            <w:rStyle w:val="a6"/>
            <w:rFonts w:ascii="Arial" w:hAnsi="Arial" w:cs="Arial"/>
            <w:color w:val="000000"/>
          </w:rPr>
          <w:t>№ 3-фермер</w:t>
        </w:r>
      </w:hyperlink>
      <w:r w:rsidRPr="006B2170">
        <w:rPr>
          <w:rFonts w:ascii="Arial" w:hAnsi="Arial" w:cs="Arial"/>
          <w:color w:val="000000"/>
        </w:rPr>
        <w:t xml:space="preserve"> «Сведения о производстве продукции животноводства и поголовье скота") за предшествующий год (отчета по </w:t>
      </w:r>
      <w:hyperlink r:id="rId17" w:history="1">
        <w:r w:rsidRPr="006B2170">
          <w:rPr>
            <w:rStyle w:val="a6"/>
            <w:rFonts w:ascii="Arial" w:hAnsi="Arial" w:cs="Arial"/>
            <w:color w:val="000000"/>
          </w:rPr>
          <w:t>форме № П-1 (СХ)</w:t>
        </w:r>
      </w:hyperlink>
      <w:r w:rsidRPr="006B2170">
        <w:rPr>
          <w:rFonts w:ascii="Arial" w:hAnsi="Arial" w:cs="Arial"/>
          <w:color w:val="000000"/>
        </w:rPr>
        <w:t xml:space="preserve"> «Сведения о производстве и отгрузке сельскохозяйственной продукции» или отчета о движении поголовья скота установленной формы, отражающего поголовье на начало деятельности (для крестьянских (фермерских) хозяйств и индивидуальных предпринимателей) - для получателей субсидий, организовавших собственное производство молока в текущем году);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отчета о движении поголовья скота установленной формы на 1-е число месяца, в котором подается заявление о предоставлении субсидий.</w:t>
      </w:r>
    </w:p>
    <w:p w:rsidR="004B4BC5" w:rsidRPr="006B2170" w:rsidRDefault="00655752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8</w:t>
      </w:r>
      <w:r w:rsidR="004B4BC5" w:rsidRPr="006B2170">
        <w:rPr>
          <w:rFonts w:ascii="Arial" w:hAnsi="Arial" w:cs="Arial"/>
          <w:color w:val="000000"/>
        </w:rPr>
        <w:t>. 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 (далее - получатели субсидии), при соблюдении ими следующих общих условий: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3" w:name="Par4"/>
      <w:bookmarkEnd w:id="3"/>
      <w:r w:rsidRPr="006B2170">
        <w:rPr>
          <w:rFonts w:ascii="Arial" w:hAnsi="Arial" w:cs="Arial"/>
          <w:color w:val="000000"/>
        </w:rPr>
        <w:t xml:space="preserve">1) постановка на учет в налоговом органе на территории </w:t>
      </w:r>
      <w:r w:rsidRPr="006B2170">
        <w:rPr>
          <w:rFonts w:ascii="Arial" w:hAnsi="Arial" w:cs="Arial"/>
        </w:rPr>
        <w:t>муниципального образования «Молчановский район»</w:t>
      </w:r>
      <w:r w:rsidRPr="006B2170">
        <w:rPr>
          <w:rFonts w:ascii="Arial" w:hAnsi="Arial" w:cs="Arial"/>
          <w:color w:val="000000"/>
        </w:rPr>
        <w:t xml:space="preserve"> Томской области;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2) осуществление хозяйственной деятельности на территории </w:t>
      </w:r>
      <w:r w:rsidRPr="006B2170">
        <w:rPr>
          <w:rFonts w:ascii="Arial" w:hAnsi="Arial" w:cs="Arial"/>
        </w:rPr>
        <w:t>муниципального образования «Молчановский район»</w:t>
      </w:r>
      <w:r w:rsidRPr="006B2170">
        <w:rPr>
          <w:rFonts w:ascii="Arial" w:hAnsi="Arial" w:cs="Arial"/>
          <w:color w:val="000000"/>
        </w:rPr>
        <w:t xml:space="preserve"> Томской области;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4" w:name="Par9"/>
      <w:bookmarkEnd w:id="4"/>
      <w:r w:rsidRPr="006B2170">
        <w:rPr>
          <w:rFonts w:ascii="Arial" w:hAnsi="Arial" w:cs="Arial"/>
          <w:color w:val="000000"/>
        </w:rPr>
        <w:t>3) ненахождение в процедуре, применяемой в деле о банкротстве, - конкурсном производстве или в состоянии (процедуре) ликвидации;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5" w:name="Par13"/>
      <w:bookmarkEnd w:id="5"/>
      <w:r w:rsidRPr="006B2170">
        <w:rPr>
          <w:rFonts w:ascii="Arial" w:hAnsi="Arial" w:cs="Arial"/>
          <w:color w:val="000000"/>
        </w:rPr>
        <w:t>4)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6" w:name="Par14"/>
      <w:bookmarkEnd w:id="6"/>
      <w:r w:rsidRPr="006B2170">
        <w:rPr>
          <w:rFonts w:ascii="Arial" w:hAnsi="Arial" w:cs="Arial"/>
          <w:color w:val="000000"/>
        </w:rPr>
        <w:t>5) наличие соглашения о предоставлении субсидий в текущем финансовом году между Администрацией Молчановского района и получателем субсидии (далее - соглашение);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6) согласие получателей субсидий на осуществление Администрацией Молчановского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B4BC5" w:rsidRPr="006B2170" w:rsidRDefault="00655752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9</w:t>
      </w:r>
      <w:r w:rsidR="004B4BC5" w:rsidRPr="006B2170">
        <w:rPr>
          <w:rFonts w:ascii="Arial" w:hAnsi="Arial" w:cs="Arial"/>
          <w:color w:val="000000"/>
        </w:rPr>
        <w:t>. Соглашение обязательно содержит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субсидии, согласие получателя субсидии на проведение Администрацией Молчановского района и органами государственного (муниципального) финансового контроля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Молчановского района о полном или частичном расторжении договоров, финансовое обеспечение которых осуществляется за счет средств субсидий.</w:t>
      </w:r>
    </w:p>
    <w:p w:rsidR="004B4BC5" w:rsidRPr="006B2170" w:rsidRDefault="00655752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10</w:t>
      </w:r>
      <w:r w:rsidR="004B4BC5" w:rsidRPr="006B2170">
        <w:rPr>
          <w:rFonts w:ascii="Arial" w:hAnsi="Arial" w:cs="Arial"/>
          <w:color w:val="000000"/>
        </w:rPr>
        <w:t>. 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4B4BC5" w:rsidRPr="006B2170" w:rsidRDefault="00655752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11</w:t>
      </w:r>
      <w:r w:rsidR="004B4BC5" w:rsidRPr="006B2170">
        <w:rPr>
          <w:rFonts w:ascii="Arial" w:hAnsi="Arial" w:cs="Arial"/>
          <w:color w:val="000000"/>
        </w:rPr>
        <w:t xml:space="preserve">. Повторное предоставление субсидий по одним и тем же затратам не допускается. </w:t>
      </w:r>
    </w:p>
    <w:p w:rsidR="004B4BC5" w:rsidRPr="006B2170" w:rsidRDefault="00655752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12</w:t>
      </w:r>
      <w:r w:rsidR="004B4BC5" w:rsidRPr="006B2170">
        <w:rPr>
          <w:rFonts w:ascii="Arial" w:hAnsi="Arial" w:cs="Arial"/>
          <w:color w:val="000000"/>
        </w:rPr>
        <w:t>. Общий порядок и сроки рассмотрения документов для предоставления субсидий: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1) уполномоченный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>В течение 5 рабочих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Документы, являющиеся основанием для предоставления субсидии, рассматриваются уполномоченным органом в течение 10 рабочих дней со дня направления письменного уведомления заявителя о принятии заявления к рассмотрению;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2) уполномоченный орган проводит обязательную проверку соблюдения получателями субсидий условий, целей и порядка предоставления субсидий;</w:t>
      </w:r>
    </w:p>
    <w:p w:rsidR="004B4BC5" w:rsidRPr="006B2170" w:rsidRDefault="004B4BC5" w:rsidP="004B4BC5">
      <w:pPr>
        <w:ind w:firstLine="540"/>
        <w:jc w:val="both"/>
        <w:rPr>
          <w:rFonts w:ascii="Arial" w:hAnsi="Arial" w:cs="Arial"/>
        </w:rPr>
      </w:pPr>
      <w:r w:rsidRPr="006B2170">
        <w:rPr>
          <w:rFonts w:ascii="Arial" w:hAnsi="Arial" w:cs="Arial"/>
        </w:rPr>
        <w:t>3) в случае принятия решения о предоставлении субсидии уполномоченный орган в течение 10 рабочих дней со дня принятия указанного решения осуществляет перечисление субсидии.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4) 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5)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сети Интернет по адресу: http://dep.agro.tomsk.ru в день принятия приказа.</w:t>
      </w:r>
    </w:p>
    <w:p w:rsidR="004B4BC5" w:rsidRPr="006B2170" w:rsidRDefault="00655752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</w:t>
      </w:r>
      <w:r w:rsidR="00F604EE" w:rsidRPr="006B2170">
        <w:rPr>
          <w:rFonts w:ascii="Arial" w:hAnsi="Arial" w:cs="Arial"/>
          <w:color w:val="000000"/>
        </w:rPr>
        <w:t>3</w:t>
      </w:r>
      <w:r w:rsidR="004B4BC5" w:rsidRPr="006B2170">
        <w:rPr>
          <w:rFonts w:ascii="Arial" w:hAnsi="Arial" w:cs="Arial"/>
          <w:color w:val="000000"/>
        </w:rPr>
        <w:t>. Основанием для отказа в принятии заявления является: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1) несоблюдение получателем условий, предусмотренных подпунктами 1), 2), 3) пункта 3 настоящего постановления;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2) представление не всех документов, являющихся основанием для предоставления субсидии, и (или) ненадлежащее их оформление;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3) нарушение сроков представления документов, являющихся основанием для предоставления субсидии.</w:t>
      </w:r>
    </w:p>
    <w:p w:rsidR="004B4BC5" w:rsidRPr="006B2170" w:rsidRDefault="00655752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</w:t>
      </w:r>
      <w:r w:rsidR="00F604EE" w:rsidRPr="006B2170">
        <w:rPr>
          <w:rFonts w:ascii="Arial" w:hAnsi="Arial" w:cs="Arial"/>
          <w:color w:val="000000"/>
        </w:rPr>
        <w:t>4</w:t>
      </w:r>
      <w:r w:rsidR="004B4BC5" w:rsidRPr="006B2170">
        <w:rPr>
          <w:rFonts w:ascii="Arial" w:hAnsi="Arial" w:cs="Arial"/>
          <w:color w:val="000000"/>
        </w:rPr>
        <w:t>. Основанием для отказа в предоставлении субсидий является: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1) несоблюдение получателями субсидий целей, условий и порядка предоставления мер государственной поддержки, установленных настоящим постановлением и положениями о предоставлении субсидий;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2) представление получателем субсидии недостоверных документов, установленных настоящим постановлением и положениями о предоставлении субсидий, и (или) недостоверных, и (или) неполных сведений в таких документах.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7" w:name="Par51"/>
      <w:bookmarkEnd w:id="7"/>
      <w:r w:rsidRPr="006B2170">
        <w:rPr>
          <w:rFonts w:ascii="Arial" w:hAnsi="Arial" w:cs="Arial"/>
          <w:color w:val="000000"/>
        </w:rPr>
        <w:t>1</w:t>
      </w:r>
      <w:r w:rsidR="00F604EE" w:rsidRPr="006B2170">
        <w:rPr>
          <w:rFonts w:ascii="Arial" w:hAnsi="Arial" w:cs="Arial"/>
          <w:color w:val="000000"/>
        </w:rPr>
        <w:t>5</w:t>
      </w:r>
      <w:r w:rsidRPr="006B2170">
        <w:rPr>
          <w:rFonts w:ascii="Arial" w:hAnsi="Arial" w:cs="Arial"/>
          <w:color w:val="000000"/>
        </w:rPr>
        <w:t xml:space="preserve">. В случае выявления нарушения условий, установленных при предоставлении субсидии, уполномоченный орган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уполномоченным органом и (или) органами контроля (надзора) факта нарушения условий предоставления субсидии. В течение 10 рабочих дней с даты получения письменного уведомления о возврате бюджетных средств получатель субсидии осуществляет возврат субсидии в бюджет </w:t>
      </w:r>
      <w:r w:rsidRPr="006B2170">
        <w:rPr>
          <w:rFonts w:ascii="Arial" w:hAnsi="Arial" w:cs="Arial"/>
        </w:rPr>
        <w:t>муниципального образования «Молчановский район»</w:t>
      </w:r>
      <w:r w:rsidRPr="006B2170">
        <w:rPr>
          <w:rFonts w:ascii="Arial" w:hAnsi="Arial" w:cs="Arial"/>
          <w:color w:val="000000"/>
        </w:rPr>
        <w:t xml:space="preserve">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4B4BC5" w:rsidRPr="006B2170" w:rsidRDefault="004B4BC5" w:rsidP="004B4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>1</w:t>
      </w:r>
      <w:r w:rsidR="00F604EE" w:rsidRPr="006B2170">
        <w:rPr>
          <w:rFonts w:ascii="Arial" w:hAnsi="Arial" w:cs="Arial"/>
          <w:color w:val="000000"/>
        </w:rPr>
        <w:t>6</w:t>
      </w:r>
      <w:r w:rsidRPr="006B2170">
        <w:rPr>
          <w:rFonts w:ascii="Arial" w:hAnsi="Arial" w:cs="Arial"/>
          <w:color w:val="000000"/>
        </w:rPr>
        <w:t>. Органы государственного (</w:t>
      </w:r>
      <w:r w:rsidR="0019199B" w:rsidRPr="006B2170">
        <w:rPr>
          <w:rFonts w:ascii="Arial" w:hAnsi="Arial" w:cs="Arial"/>
          <w:color w:val="000000"/>
        </w:rPr>
        <w:t>муниципального</w:t>
      </w:r>
      <w:r w:rsidRPr="006B2170">
        <w:rPr>
          <w:rFonts w:ascii="Arial" w:hAnsi="Arial" w:cs="Arial"/>
          <w:color w:val="000000"/>
        </w:rPr>
        <w:t>) финансового контроля и уполномоченный орган проводят обязательную проверку соблюдения получателями субсидий условий, целей и порядка предоставления субсидий.</w:t>
      </w:r>
    </w:p>
    <w:p w:rsidR="004B4BC5" w:rsidRPr="006B2170" w:rsidRDefault="004B4BC5" w:rsidP="006557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</w:t>
      </w:r>
      <w:r w:rsidR="00F604EE" w:rsidRPr="006B2170">
        <w:rPr>
          <w:rFonts w:ascii="Arial" w:hAnsi="Arial" w:cs="Arial"/>
          <w:color w:val="000000"/>
        </w:rPr>
        <w:t>7</w:t>
      </w:r>
      <w:r w:rsidRPr="006B2170">
        <w:rPr>
          <w:rFonts w:ascii="Arial" w:hAnsi="Arial" w:cs="Arial"/>
          <w:color w:val="000000"/>
        </w:rPr>
        <w:t>. 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13095E" w:rsidRPr="006B2170" w:rsidRDefault="00655752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</w:t>
      </w:r>
      <w:r w:rsidR="00F604EE" w:rsidRPr="006B2170">
        <w:rPr>
          <w:rFonts w:ascii="Arial" w:hAnsi="Arial" w:cs="Arial"/>
          <w:color w:val="000000"/>
        </w:rPr>
        <w:t>8</w:t>
      </w:r>
      <w:r w:rsidR="0013095E" w:rsidRPr="006B2170">
        <w:rPr>
          <w:rFonts w:ascii="Arial" w:hAnsi="Arial" w:cs="Arial"/>
          <w:color w:val="000000"/>
        </w:rPr>
        <w:t xml:space="preserve">. Субсидии, источником финансового обеспечения которых являются субсидии из федерального бюджета, предоставляются ежемесячно за период с 1 января по 30 сентября текущего года. </w:t>
      </w:r>
    </w:p>
    <w:p w:rsidR="0013095E" w:rsidRPr="006B2170" w:rsidRDefault="0013095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Субсидии, источником финансового обеспечения которых являются средства областного бюджета, предоставляются ежемесячно за период с 1 октября предшествующего года по 30 сентября текущего года.</w:t>
      </w:r>
    </w:p>
    <w:p w:rsidR="0013095E" w:rsidRPr="006B2170" w:rsidRDefault="00655752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1</w:t>
      </w:r>
      <w:r w:rsidR="00F604EE" w:rsidRPr="006B2170">
        <w:rPr>
          <w:rFonts w:ascii="Arial" w:hAnsi="Arial" w:cs="Arial"/>
          <w:color w:val="000000"/>
        </w:rPr>
        <w:t>9</w:t>
      </w:r>
      <w:r w:rsidR="0013095E" w:rsidRPr="006B2170">
        <w:rPr>
          <w:rFonts w:ascii="Arial" w:hAnsi="Arial" w:cs="Arial"/>
          <w:color w:val="000000"/>
        </w:rPr>
        <w:t xml:space="preserve">. Документы, являющиеся основанием для получения субсидий, указанные в </w:t>
      </w:r>
      <w:hyperlink r:id="rId18" w:anchor="Par55#Par55" w:history="1">
        <w:r w:rsidR="0013095E" w:rsidRPr="006B2170">
          <w:rPr>
            <w:rStyle w:val="a6"/>
            <w:rFonts w:ascii="Arial" w:hAnsi="Arial" w:cs="Arial"/>
            <w:color w:val="000000"/>
            <w:u w:val="none"/>
          </w:rPr>
          <w:t>пунктах 6</w:t>
        </w:r>
      </w:hyperlink>
      <w:r w:rsidR="0013095E" w:rsidRPr="006B2170">
        <w:rPr>
          <w:rFonts w:ascii="Arial" w:hAnsi="Arial" w:cs="Arial"/>
          <w:color w:val="000000"/>
        </w:rPr>
        <w:t xml:space="preserve"> и </w:t>
      </w:r>
      <w:hyperlink r:id="rId19" w:anchor="Par68#Par68" w:history="1">
        <w:r w:rsidR="0013095E" w:rsidRPr="006B2170">
          <w:rPr>
            <w:rStyle w:val="a6"/>
            <w:rFonts w:ascii="Arial" w:hAnsi="Arial" w:cs="Arial"/>
            <w:color w:val="000000"/>
            <w:u w:val="none"/>
          </w:rPr>
          <w:t>7</w:t>
        </w:r>
      </w:hyperlink>
      <w:r w:rsidR="0013095E" w:rsidRPr="006B2170">
        <w:rPr>
          <w:rFonts w:ascii="Arial" w:hAnsi="Arial" w:cs="Arial"/>
          <w:color w:val="000000"/>
        </w:rPr>
        <w:t xml:space="preserve"> настоящего Положения, представляются в уполномоченный орган не позднее 10 октября текущего года.</w:t>
      </w:r>
    </w:p>
    <w:p w:rsidR="0013095E" w:rsidRPr="006B2170" w:rsidRDefault="00F604EE" w:rsidP="001309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20</w:t>
      </w:r>
      <w:r w:rsidR="0013095E" w:rsidRPr="006B2170">
        <w:rPr>
          <w:rFonts w:ascii="Arial" w:hAnsi="Arial" w:cs="Arial"/>
          <w:color w:val="000000"/>
        </w:rPr>
        <w:t>.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указанные получателями субсидий счета.</w:t>
      </w:r>
    </w:p>
    <w:p w:rsidR="0013095E" w:rsidRPr="006B2170" w:rsidRDefault="0013095E" w:rsidP="0013095E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C4509A" w:rsidRPr="006B2170" w:rsidRDefault="00C4509A" w:rsidP="0013095E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C4509A" w:rsidRPr="006B2170" w:rsidRDefault="00C4509A" w:rsidP="0013095E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C4509A" w:rsidRPr="006B2170" w:rsidRDefault="00C4509A" w:rsidP="0013095E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C4509A" w:rsidRPr="006B2170" w:rsidRDefault="00C4509A" w:rsidP="0013095E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Заместитель Главы Молчановского </w:t>
      </w:r>
    </w:p>
    <w:p w:rsidR="00C4509A" w:rsidRPr="006B2170" w:rsidRDefault="00C4509A" w:rsidP="0013095E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района по управлению делами                                                       Е.Ю.Глушкова</w:t>
      </w:r>
    </w:p>
    <w:p w:rsidR="0013095E" w:rsidRPr="006B2170" w:rsidRDefault="0013095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Pr="006B2170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8193E" w:rsidRDefault="00C8193E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6B2170" w:rsidRDefault="006B2170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6B2170" w:rsidRDefault="006B2170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6B2170" w:rsidRDefault="006B2170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6B2170" w:rsidRPr="006B2170" w:rsidRDefault="006B2170" w:rsidP="0013095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13095E" w:rsidRPr="006B2170" w:rsidRDefault="0013095E" w:rsidP="00C4509A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X="4068" w:tblpY="1"/>
        <w:tblOverlap w:val="never"/>
        <w:tblW w:w="5519" w:type="dxa"/>
        <w:tblLook w:val="0000"/>
      </w:tblPr>
      <w:tblGrid>
        <w:gridCol w:w="5519"/>
      </w:tblGrid>
      <w:tr w:rsidR="00122D08" w:rsidRPr="006B2170" w:rsidTr="006B2170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5519" w:type="dxa"/>
          </w:tcPr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6B2170" w:rsidRDefault="006B2170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</w:p>
          <w:p w:rsidR="00122D08" w:rsidRPr="006B2170" w:rsidRDefault="00122D08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lastRenderedPageBreak/>
              <w:t>Приложение № 1 к Положению о</w:t>
            </w:r>
          </w:p>
          <w:p w:rsidR="00122D08" w:rsidRPr="006B2170" w:rsidRDefault="00122D08" w:rsidP="006B21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 xml:space="preserve">предоставлении субсидий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6B2170">
                <w:rPr>
                  <w:rFonts w:ascii="Arial" w:hAnsi="Arial" w:cs="Arial"/>
                  <w:color w:val="000000"/>
                </w:rPr>
                <w:t>1 килограмм</w:t>
              </w:r>
            </w:smartTag>
            <w:r w:rsidRPr="006B2170">
              <w:rPr>
                <w:rFonts w:ascii="Arial" w:hAnsi="Arial" w:cs="Arial"/>
                <w:color w:val="000000"/>
              </w:rPr>
              <w:t xml:space="preserve"> реализованного и (или) отгруженного на собственную переработку молока</w:t>
            </w:r>
          </w:p>
        </w:tc>
      </w:tr>
    </w:tbl>
    <w:p w:rsidR="0013095E" w:rsidRPr="006B2170" w:rsidRDefault="006B2170" w:rsidP="006B21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 w:type="textWrapping" w:clear="all"/>
      </w:r>
    </w:p>
    <w:p w:rsidR="0013095E" w:rsidRPr="006B2170" w:rsidRDefault="0013095E" w:rsidP="001309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Title"/>
        <w:jc w:val="center"/>
        <w:rPr>
          <w:rFonts w:ascii="Arial" w:hAnsi="Arial" w:cs="Arial"/>
          <w:color w:val="000000"/>
          <w:szCs w:val="24"/>
        </w:rPr>
      </w:pPr>
      <w:r w:rsidRPr="006B2170">
        <w:rPr>
          <w:rFonts w:ascii="Arial" w:hAnsi="Arial" w:cs="Arial"/>
          <w:color w:val="000000"/>
          <w:szCs w:val="24"/>
        </w:rPr>
        <w:t>КОЭФФИЦИЕНТЫ ПРОДУКТИВНОСТИ</w:t>
      </w:r>
    </w:p>
    <w:tbl>
      <w:tblPr>
        <w:tblpPr w:leftFromText="180" w:rightFromText="180" w:vertAnchor="text" w:horzAnchor="margin" w:tblpXSpec="center" w:tblpY="144"/>
        <w:tblW w:w="9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1980"/>
        <w:gridCol w:w="2160"/>
        <w:gridCol w:w="2222"/>
      </w:tblGrid>
      <w:tr w:rsidR="001320CC" w:rsidRPr="006B2170">
        <w:trPr>
          <w:trHeight w:val="16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Уровень молочной продуктивности коров за предшествующий год (кг)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 xml:space="preserve"> Коэффициент</w:t>
            </w:r>
          </w:p>
          <w:p w:rsidR="001320CC" w:rsidRPr="006B2170" w:rsidRDefault="001320CC" w:rsidP="000B5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 xml:space="preserve">  Коэффициент*</w:t>
            </w:r>
          </w:p>
          <w:p w:rsidR="001320CC" w:rsidRPr="006B2170" w:rsidRDefault="001320CC" w:rsidP="000B5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Коэффициент**</w:t>
            </w:r>
          </w:p>
          <w:p w:rsidR="001320CC" w:rsidRPr="006B2170" w:rsidRDefault="001320CC" w:rsidP="000B5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1320CC" w:rsidRPr="006B2170">
        <w:trPr>
          <w:trHeight w:val="6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до 2999 включительно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0,8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-</w:t>
            </w:r>
          </w:p>
        </w:tc>
      </w:tr>
      <w:tr w:rsidR="001320CC" w:rsidRPr="006B2170">
        <w:trPr>
          <w:trHeight w:val="3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3000 - 3999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0,9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1,35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-</w:t>
            </w:r>
          </w:p>
        </w:tc>
      </w:tr>
      <w:tr w:rsidR="001320CC" w:rsidRPr="006B217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4000 - 4999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-</w:t>
            </w:r>
          </w:p>
        </w:tc>
      </w:tr>
      <w:tr w:rsidR="001320CC" w:rsidRPr="006B217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5000 - 5999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1,65</w:t>
            </w:r>
          </w:p>
        </w:tc>
      </w:tr>
      <w:tr w:rsidR="001320CC" w:rsidRPr="006B2170">
        <w:trPr>
          <w:trHeight w:val="3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6000 - 6999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1,95</w:t>
            </w:r>
          </w:p>
        </w:tc>
      </w:tr>
      <w:tr w:rsidR="001320CC" w:rsidRPr="006B217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7000 и свыше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1,4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C" w:rsidRPr="006B2170" w:rsidRDefault="001320CC" w:rsidP="000B56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6B2170">
              <w:rPr>
                <w:rFonts w:ascii="Arial" w:hAnsi="Arial" w:cs="Arial"/>
                <w:color w:val="000000"/>
                <w:lang w:eastAsia="ko-KR"/>
              </w:rPr>
              <w:t>2,1</w:t>
            </w:r>
          </w:p>
        </w:tc>
      </w:tr>
    </w:tbl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ko-KR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b/>
          <w:bCs/>
          <w:color w:val="000000"/>
          <w:lang w:eastAsia="ko-KR"/>
        </w:rPr>
      </w:pPr>
    </w:p>
    <w:p w:rsidR="0013095E" w:rsidRPr="006B2170" w:rsidRDefault="0013095E" w:rsidP="0013095E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color w:val="000000"/>
          <w:lang w:eastAsia="ko-KR"/>
        </w:rPr>
      </w:pPr>
      <w:r w:rsidRPr="006B2170">
        <w:rPr>
          <w:rFonts w:ascii="Arial" w:hAnsi="Arial" w:cs="Arial"/>
          <w:b/>
          <w:bCs/>
          <w:color w:val="000000"/>
          <w:lang w:eastAsia="ko-KR"/>
        </w:rPr>
        <w:t xml:space="preserve"> * </w:t>
      </w:r>
      <w:r w:rsidRPr="006B2170">
        <w:rPr>
          <w:rFonts w:ascii="Arial" w:hAnsi="Arial" w:cs="Arial"/>
          <w:color w:val="000000"/>
          <w:lang w:eastAsia="ko-KR"/>
        </w:rPr>
        <w:t>применяется для семейных животноводческих комплексов и (или) ферм молочного направления (участников  мероприятия «Развитие семейных животноводческих ферм на базе крестьянских (фермерских) хозяйств»), вновь построенных и введенных в эксплуатацию в течение 3 лет с момента ввода;</w:t>
      </w:r>
    </w:p>
    <w:p w:rsidR="0013095E" w:rsidRPr="006B2170" w:rsidRDefault="0013095E" w:rsidP="0013095E">
      <w:pPr>
        <w:pStyle w:val="ConsPlusNormal"/>
        <w:ind w:left="-709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** применяется для животноводческих комплексов и (или) ферм молочного направления, вновь построенных и введенных в эксплуатацию </w:t>
      </w:r>
      <w:r w:rsidR="001320CC" w:rsidRPr="006B2170">
        <w:rPr>
          <w:rFonts w:ascii="Arial" w:hAnsi="Arial" w:cs="Arial"/>
          <w:color w:val="000000"/>
        </w:rPr>
        <w:t>в течение 3 лет с момента ввода.</w:t>
      </w:r>
    </w:p>
    <w:p w:rsidR="0013095E" w:rsidRPr="006B2170" w:rsidRDefault="0013095E" w:rsidP="0013095E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C8193E" w:rsidRPr="006B2170" w:rsidRDefault="00C8193E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1320CC" w:rsidRDefault="001320CC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6B2170" w:rsidRPr="006B2170" w:rsidRDefault="006B2170" w:rsidP="001320CC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13095E" w:rsidRPr="006B2170" w:rsidRDefault="001320CC" w:rsidP="001320C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 xml:space="preserve">                                           Приложение </w:t>
      </w:r>
      <w:r w:rsidR="0013095E" w:rsidRPr="006B2170">
        <w:rPr>
          <w:rFonts w:ascii="Arial" w:hAnsi="Arial" w:cs="Arial"/>
          <w:color w:val="000000"/>
        </w:rPr>
        <w:t>2</w:t>
      </w:r>
    </w:p>
    <w:p w:rsidR="0013095E" w:rsidRPr="006B2170" w:rsidRDefault="00655752" w:rsidP="0065575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                                                                            </w:t>
      </w:r>
      <w:r w:rsidR="0013095E" w:rsidRPr="006B2170">
        <w:rPr>
          <w:rFonts w:ascii="Arial" w:hAnsi="Arial" w:cs="Arial"/>
          <w:color w:val="000000"/>
        </w:rPr>
        <w:t>к постановлению Администрации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                                               </w:t>
      </w:r>
      <w:r w:rsidR="00C8193E" w:rsidRPr="006B2170">
        <w:rPr>
          <w:rFonts w:ascii="Arial" w:hAnsi="Arial" w:cs="Arial"/>
          <w:color w:val="000000"/>
        </w:rPr>
        <w:t xml:space="preserve">           </w:t>
      </w:r>
      <w:r w:rsidRPr="006B2170">
        <w:rPr>
          <w:rFonts w:ascii="Arial" w:hAnsi="Arial" w:cs="Arial"/>
          <w:color w:val="000000"/>
        </w:rPr>
        <w:t>Молчановского района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             </w:t>
      </w:r>
      <w:r w:rsidR="00C8193E" w:rsidRPr="006B2170">
        <w:rPr>
          <w:rFonts w:ascii="Arial" w:hAnsi="Arial" w:cs="Arial"/>
          <w:color w:val="000000"/>
        </w:rPr>
        <w:t xml:space="preserve">          </w:t>
      </w:r>
      <w:r w:rsidRPr="006B2170">
        <w:rPr>
          <w:rFonts w:ascii="Arial" w:hAnsi="Arial" w:cs="Arial"/>
          <w:color w:val="000000"/>
        </w:rPr>
        <w:t xml:space="preserve">                             </w:t>
      </w:r>
      <w:r w:rsidR="00427D4A">
        <w:rPr>
          <w:rFonts w:ascii="Arial" w:hAnsi="Arial" w:cs="Arial"/>
          <w:color w:val="000000"/>
        </w:rPr>
        <w:t xml:space="preserve">от 18.02.2016 </w:t>
      </w:r>
      <w:r w:rsidRPr="006B2170">
        <w:rPr>
          <w:rFonts w:ascii="Arial" w:hAnsi="Arial" w:cs="Arial"/>
          <w:color w:val="000000"/>
        </w:rPr>
        <w:t>№</w:t>
      </w:r>
      <w:r w:rsidR="00427D4A">
        <w:rPr>
          <w:rFonts w:ascii="Arial" w:hAnsi="Arial" w:cs="Arial"/>
          <w:color w:val="000000"/>
        </w:rPr>
        <w:t xml:space="preserve"> 84</w:t>
      </w:r>
    </w:p>
    <w:p w:rsidR="006B2170" w:rsidRDefault="006B2170" w:rsidP="00130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B2170">
        <w:rPr>
          <w:rFonts w:ascii="Arial" w:hAnsi="Arial" w:cs="Arial"/>
          <w:b/>
          <w:bCs/>
          <w:color w:val="000000"/>
        </w:rPr>
        <w:t>ПОЛОЖЕНИЕ</w:t>
      </w:r>
    </w:p>
    <w:p w:rsidR="0013095E" w:rsidRPr="006B2170" w:rsidRDefault="0013095E" w:rsidP="0013095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6B2170">
        <w:rPr>
          <w:rFonts w:ascii="Arial" w:hAnsi="Arial" w:cs="Arial"/>
          <w:b/>
          <w:bCs/>
          <w:color w:val="000000"/>
        </w:rPr>
        <w:t>О ФИНАНСИРОВАНИИ</w:t>
      </w:r>
      <w:r w:rsidRPr="006B2170">
        <w:rPr>
          <w:rFonts w:ascii="Arial" w:hAnsi="Arial" w:cs="Arial"/>
          <w:b/>
          <w:color w:val="000000"/>
        </w:rPr>
        <w:t xml:space="preserve"> ИСКУССТВЕННОГО ОСЕМЕНЕНИЯ КОРОВ В ЛИЧНЫХ ПОДСОБНЫХ ХОЗЯЙСТВАХ</w:t>
      </w:r>
    </w:p>
    <w:p w:rsidR="0013095E" w:rsidRPr="006B2170" w:rsidRDefault="0013095E" w:rsidP="001309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1. Финансирование искусственного осеменения коров в личных подсобных хозяйствах (далее - ЛПХ) осуществляется за счет средств областного бюджета в соответствии с </w:t>
      </w:r>
      <w:hyperlink r:id="rId20" w:history="1">
        <w:r w:rsidRPr="006B2170">
          <w:rPr>
            <w:rStyle w:val="a6"/>
            <w:rFonts w:ascii="Arial" w:hAnsi="Arial" w:cs="Arial"/>
            <w:color w:val="000000"/>
          </w:rPr>
          <w:t>Законом</w:t>
        </w:r>
      </w:hyperlink>
      <w:r w:rsidRPr="006B2170">
        <w:rPr>
          <w:rFonts w:ascii="Arial" w:hAnsi="Arial" w:cs="Arial"/>
          <w:color w:val="000000"/>
        </w:rPr>
        <w:t xml:space="preserve">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2. Услуги по искусственному осеменению коров в ЛПХ (далее - искусственное осеменение коров) осуществляют исполнители, с которыми </w:t>
      </w:r>
      <w:r w:rsidR="001320CC" w:rsidRPr="006B2170">
        <w:rPr>
          <w:rFonts w:ascii="Arial" w:hAnsi="Arial" w:cs="Arial"/>
          <w:color w:val="000000"/>
        </w:rPr>
        <w:t>Администрация Молчановского района заключила муниципальный контракт</w:t>
      </w:r>
      <w:r w:rsidRPr="006B2170">
        <w:rPr>
          <w:rFonts w:ascii="Arial" w:hAnsi="Arial" w:cs="Arial"/>
          <w:color w:val="000000"/>
        </w:rPr>
        <w:t xml:space="preserve"> на оказание услуг в соответствии с Федеральным </w:t>
      </w:r>
      <w:hyperlink r:id="rId21" w:history="1">
        <w:r w:rsidRPr="006B2170">
          <w:rPr>
            <w:rStyle w:val="a6"/>
            <w:rFonts w:ascii="Arial" w:hAnsi="Arial" w:cs="Arial"/>
            <w:color w:val="000000"/>
          </w:rPr>
          <w:t>законом</w:t>
        </w:r>
      </w:hyperlink>
      <w:r w:rsidRPr="006B2170">
        <w:rPr>
          <w:rFonts w:ascii="Arial" w:hAnsi="Arial" w:cs="Arial"/>
          <w:color w:val="000000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контракты).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3. </w:t>
      </w:r>
      <w:r w:rsidR="001320CC" w:rsidRPr="006B2170">
        <w:rPr>
          <w:rFonts w:ascii="Arial" w:hAnsi="Arial" w:cs="Arial"/>
          <w:color w:val="000000"/>
        </w:rPr>
        <w:t>Администрация Молчановского района</w:t>
      </w:r>
      <w:r w:rsidRPr="006B2170">
        <w:rPr>
          <w:rFonts w:ascii="Arial" w:hAnsi="Arial" w:cs="Arial"/>
          <w:color w:val="000000"/>
        </w:rPr>
        <w:t xml:space="preserve"> при заключении контрактов осуществля</w:t>
      </w:r>
      <w:r w:rsidR="001320CC" w:rsidRPr="006B2170">
        <w:rPr>
          <w:rFonts w:ascii="Arial" w:hAnsi="Arial" w:cs="Arial"/>
          <w:color w:val="000000"/>
        </w:rPr>
        <w:t>е</w:t>
      </w:r>
      <w:r w:rsidRPr="006B2170">
        <w:rPr>
          <w:rFonts w:ascii="Arial" w:hAnsi="Arial" w:cs="Arial"/>
          <w:color w:val="000000"/>
        </w:rPr>
        <w:t>т контроль за надлежащи</w:t>
      </w:r>
      <w:r w:rsidR="001320CC" w:rsidRPr="006B2170">
        <w:rPr>
          <w:rFonts w:ascii="Arial" w:hAnsi="Arial" w:cs="Arial"/>
          <w:color w:val="000000"/>
        </w:rPr>
        <w:t>м исполнением контракта и соблюдае</w:t>
      </w:r>
      <w:r w:rsidRPr="006B2170">
        <w:rPr>
          <w:rFonts w:ascii="Arial" w:hAnsi="Arial" w:cs="Arial"/>
          <w:color w:val="000000"/>
        </w:rPr>
        <w:t>т условия, предусмотренные настоящим Положением.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4. Искусственное осеменение осуществляется на основании заявок граждан, ведущих ЛПХ, на территории муниципального образования </w:t>
      </w:r>
      <w:r w:rsidR="001320CC" w:rsidRPr="006B2170">
        <w:rPr>
          <w:rFonts w:ascii="Arial" w:hAnsi="Arial" w:cs="Arial"/>
          <w:color w:val="000000"/>
        </w:rPr>
        <w:t xml:space="preserve">«Молчановский район» </w:t>
      </w:r>
      <w:r w:rsidRPr="006B2170">
        <w:rPr>
          <w:rFonts w:ascii="Arial" w:hAnsi="Arial" w:cs="Arial"/>
          <w:color w:val="000000"/>
        </w:rPr>
        <w:t>Томской области.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Заявка на оказание услуги по искусственному осеменению направляется гражданином, ведущим ЛПХ, исполнителю письменно в произвольной форме либо путем обращения по телефону в период проявления признаков охоты у коровы. Поступившие заявки исполнитель регистрирует в </w:t>
      </w:r>
      <w:hyperlink r:id="rId22" w:anchor="Par245#Par245" w:history="1">
        <w:r w:rsidRPr="006B2170">
          <w:rPr>
            <w:rStyle w:val="a6"/>
            <w:rFonts w:ascii="Arial" w:hAnsi="Arial" w:cs="Arial"/>
            <w:color w:val="000000"/>
          </w:rPr>
          <w:t>журнале</w:t>
        </w:r>
      </w:hyperlink>
      <w:r w:rsidRPr="006B2170">
        <w:rPr>
          <w:rFonts w:ascii="Arial" w:hAnsi="Arial" w:cs="Arial"/>
          <w:color w:val="000000"/>
        </w:rPr>
        <w:t xml:space="preserve"> учета заявок по форме согласно приложению № 1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В течение 24 часов со дня получения заявки от гражданина, ведущего ЛПХ, исполнитель самостоятельно организует выезд в ЛПХ.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В день первичного оказания услуги по искусственному осеменению: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1) гражданин, ведущий ЛПХ, представляет исполнителю </w:t>
      </w:r>
      <w:hyperlink r:id="rId23" w:anchor="Par270#Par270" w:history="1">
        <w:r w:rsidRPr="006B2170">
          <w:rPr>
            <w:rStyle w:val="a6"/>
            <w:rFonts w:ascii="Arial" w:hAnsi="Arial" w:cs="Arial"/>
            <w:color w:val="000000"/>
          </w:rPr>
          <w:t>заявление</w:t>
        </w:r>
      </w:hyperlink>
      <w:r w:rsidRPr="006B2170">
        <w:rPr>
          <w:rFonts w:ascii="Arial" w:hAnsi="Arial" w:cs="Arial"/>
          <w:color w:val="000000"/>
        </w:rPr>
        <w:t xml:space="preserve"> об оказании услуги по искусственному осеменению по форме согласно приложению № 2 к настоящему Положению, а также выписку из похозяйственной книги ведения ЛПХ, выданную не ранее 1 месяца до дня первичного оказания услуги по искусственному осеменению. Заявление об оказании услуги по искусственному осеменению представляется на каждую корову, имеющуюся в ЛПХ;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2) исполнитель вносит информацию об оказании услуги по искусственному осеменению в </w:t>
      </w:r>
      <w:hyperlink r:id="rId24" w:anchor="Par303#Par303" w:history="1">
        <w:r w:rsidRPr="006B2170">
          <w:rPr>
            <w:rStyle w:val="a6"/>
            <w:rFonts w:ascii="Arial" w:hAnsi="Arial" w:cs="Arial"/>
            <w:color w:val="000000"/>
            <w:u w:val="none"/>
          </w:rPr>
          <w:t>журнал</w:t>
        </w:r>
      </w:hyperlink>
      <w:r w:rsidRPr="006B2170">
        <w:rPr>
          <w:rFonts w:ascii="Arial" w:hAnsi="Arial" w:cs="Arial"/>
          <w:color w:val="000000"/>
        </w:rPr>
        <w:t xml:space="preserve"> по искусственному осеменению коров и телок по форме согласно приложению № 3 к настоящему Положению.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В течение 30 календарных дней со дня первичного оказания услуги по искусственному осеменению исполнитель выезжает в ЛПХ для определения наличия или отсутствия стельности у коровы.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В случае отсутствия стельности у коровы (прихода коровы вновь в охоту)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 является установленное наличие ее стельности.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Подтверждением стельности коровы является </w:t>
      </w:r>
      <w:hyperlink r:id="rId25" w:anchor="Par368#Par368" w:history="1">
        <w:r w:rsidRPr="006B2170">
          <w:rPr>
            <w:rStyle w:val="a6"/>
            <w:rFonts w:ascii="Arial" w:hAnsi="Arial" w:cs="Arial"/>
            <w:color w:val="000000"/>
          </w:rPr>
          <w:t>акт</w:t>
        </w:r>
      </w:hyperlink>
      <w:r w:rsidRPr="006B2170">
        <w:rPr>
          <w:rFonts w:ascii="Arial" w:hAnsi="Arial" w:cs="Arial"/>
          <w:color w:val="000000"/>
        </w:rPr>
        <w:t xml:space="preserve"> оказания услуги по искусственному осеменению коровы (далее - акт оказанных услуг) по форме согласно приложению № 4 к настоящему Положению, составленный между исполнителем и </w:t>
      </w:r>
      <w:r w:rsidRPr="006B2170">
        <w:rPr>
          <w:rFonts w:ascii="Arial" w:hAnsi="Arial" w:cs="Arial"/>
          <w:color w:val="000000"/>
        </w:rPr>
        <w:lastRenderedPageBreak/>
        <w:t>гражданином, ведущим ЛПХ,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осеменения. Данная информация вносится исполнителем в журнал по искусственному осеменению коров и телок в графу «Примечание (лечение, стимуляции)».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5. Оплата контракта осуществляется </w:t>
      </w:r>
      <w:r w:rsidR="001320CC" w:rsidRPr="006B2170">
        <w:rPr>
          <w:rFonts w:ascii="Arial" w:hAnsi="Arial" w:cs="Arial"/>
          <w:color w:val="000000"/>
        </w:rPr>
        <w:t xml:space="preserve">Администрацией Молчановского района </w:t>
      </w:r>
      <w:r w:rsidRPr="006B2170">
        <w:rPr>
          <w:rFonts w:ascii="Arial" w:hAnsi="Arial" w:cs="Arial"/>
          <w:color w:val="000000"/>
        </w:rPr>
        <w:t xml:space="preserve">по факту исполненных услуг на основании акта оказанных услуг, в течение 10 календарных дней со дня его представления в орган местного самоуправления. К акту оказанных услуг исполнитель прилагает копии заявлений об оказании услуги по искусственному осеменению и выписок из похозяйственной книги ведения ЛПХ. Исполнитель обеспечивает возможность представителям </w:t>
      </w:r>
      <w:r w:rsidR="001320CC" w:rsidRPr="006B2170">
        <w:rPr>
          <w:rFonts w:ascii="Arial" w:hAnsi="Arial" w:cs="Arial"/>
          <w:color w:val="000000"/>
        </w:rPr>
        <w:t xml:space="preserve">Администрации Молчановского района </w:t>
      </w:r>
      <w:r w:rsidRPr="006B2170">
        <w:rPr>
          <w:rFonts w:ascii="Arial" w:hAnsi="Arial" w:cs="Arial"/>
          <w:color w:val="000000"/>
        </w:rPr>
        <w:t>в любое время ознакомиться с журналом учета заявок и журналом по искусственному осеменению коров и телок, а также заявками на оказание услуги по искусственному осеменению, поступившими в письменном виде.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6. </w:t>
      </w:r>
      <w:r w:rsidR="001320CC" w:rsidRPr="006B2170">
        <w:rPr>
          <w:rFonts w:ascii="Arial" w:hAnsi="Arial" w:cs="Arial"/>
          <w:color w:val="000000"/>
        </w:rPr>
        <w:t xml:space="preserve">Администрация Молчановского района </w:t>
      </w:r>
      <w:r w:rsidRPr="006B2170">
        <w:rPr>
          <w:rFonts w:ascii="Arial" w:hAnsi="Arial" w:cs="Arial"/>
          <w:color w:val="000000"/>
        </w:rPr>
        <w:t>в течение 3 рабочих дней со дня заключения контракта довод</w:t>
      </w:r>
      <w:r w:rsidR="001320CC" w:rsidRPr="006B2170">
        <w:rPr>
          <w:rFonts w:ascii="Arial" w:hAnsi="Arial" w:cs="Arial"/>
          <w:color w:val="000000"/>
        </w:rPr>
        <w:t>и</w:t>
      </w:r>
      <w:r w:rsidRPr="006B2170">
        <w:rPr>
          <w:rFonts w:ascii="Arial" w:hAnsi="Arial" w:cs="Arial"/>
          <w:color w:val="000000"/>
        </w:rPr>
        <w:t>т до сведения жителей муниципального образования</w:t>
      </w:r>
      <w:r w:rsidR="001320CC" w:rsidRPr="006B2170">
        <w:rPr>
          <w:rFonts w:ascii="Arial" w:hAnsi="Arial" w:cs="Arial"/>
          <w:color w:val="000000"/>
        </w:rPr>
        <w:t xml:space="preserve"> «Молчановский район»</w:t>
      </w:r>
      <w:r w:rsidRPr="006B2170">
        <w:rPr>
          <w:rFonts w:ascii="Arial" w:hAnsi="Arial" w:cs="Arial"/>
          <w:color w:val="000000"/>
        </w:rPr>
        <w:t xml:space="preserve"> информацию о порядке получения услуги по искусственному осеменению, заключенных муниципальных контрактах, сведения об исполнителе с указанием контактной информации о нем (адреса, телефоны, режим деятельности) в установленном </w:t>
      </w:r>
      <w:r w:rsidR="001F7AFE" w:rsidRPr="006B2170">
        <w:rPr>
          <w:rFonts w:ascii="Arial" w:hAnsi="Arial" w:cs="Arial"/>
          <w:color w:val="000000"/>
        </w:rPr>
        <w:t>Администрацией Молчановского района порядке, в том числе размещае</w:t>
      </w:r>
      <w:r w:rsidRPr="006B2170">
        <w:rPr>
          <w:rFonts w:ascii="Arial" w:hAnsi="Arial" w:cs="Arial"/>
          <w:color w:val="000000"/>
        </w:rPr>
        <w:t>т ее на официальн</w:t>
      </w:r>
      <w:r w:rsidR="001F7AFE" w:rsidRPr="006B2170">
        <w:rPr>
          <w:rFonts w:ascii="Arial" w:hAnsi="Arial" w:cs="Arial"/>
          <w:color w:val="000000"/>
        </w:rPr>
        <w:t>ом сайте Администрации Молчановского района</w:t>
      </w:r>
      <w:r w:rsidRPr="006B2170">
        <w:rPr>
          <w:rFonts w:ascii="Arial" w:hAnsi="Arial" w:cs="Arial"/>
          <w:color w:val="000000"/>
        </w:rPr>
        <w:t>.</w:t>
      </w:r>
    </w:p>
    <w:p w:rsidR="0013095E" w:rsidRPr="006B2170" w:rsidRDefault="0013095E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7. Перечисление субвенций </w:t>
      </w:r>
      <w:r w:rsidR="001F7AFE" w:rsidRPr="006B2170">
        <w:rPr>
          <w:rFonts w:ascii="Arial" w:hAnsi="Arial" w:cs="Arial"/>
          <w:color w:val="000000"/>
        </w:rPr>
        <w:t xml:space="preserve">Администрации Молчановского района </w:t>
      </w:r>
      <w:r w:rsidRPr="006B2170">
        <w:rPr>
          <w:rFonts w:ascii="Arial" w:hAnsi="Arial" w:cs="Arial"/>
          <w:color w:val="000000"/>
        </w:rPr>
        <w:t xml:space="preserve">осуществляется Департаментом на основании заявок </w:t>
      </w:r>
      <w:r w:rsidR="001F7AFE" w:rsidRPr="006B2170">
        <w:rPr>
          <w:rFonts w:ascii="Arial" w:hAnsi="Arial" w:cs="Arial"/>
          <w:color w:val="000000"/>
        </w:rPr>
        <w:t>Администрации Молчановского района</w:t>
      </w:r>
      <w:r w:rsidRPr="006B2170">
        <w:rPr>
          <w:rFonts w:ascii="Arial" w:hAnsi="Arial" w:cs="Arial"/>
          <w:color w:val="000000"/>
        </w:rPr>
        <w:t>.</w:t>
      </w:r>
    </w:p>
    <w:p w:rsidR="00C4509A" w:rsidRPr="006B2170" w:rsidRDefault="00C4509A" w:rsidP="0013095E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C4509A" w:rsidRPr="006B2170" w:rsidRDefault="00C4509A" w:rsidP="00C4509A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Заместитель Главы Молчановского </w:t>
      </w:r>
    </w:p>
    <w:p w:rsidR="00C4509A" w:rsidRPr="006B2170" w:rsidRDefault="00C4509A" w:rsidP="00C4509A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района по управлению делами                                                       Е.Ю.Глушкова</w:t>
      </w:r>
    </w:p>
    <w:p w:rsidR="00C4509A" w:rsidRPr="006B2170" w:rsidRDefault="00C4509A" w:rsidP="00C4509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p w:rsidR="00C4509A" w:rsidRPr="006B2170" w:rsidRDefault="00C4509A" w:rsidP="0013095E">
      <w:pPr>
        <w:rPr>
          <w:rFonts w:ascii="Arial" w:hAnsi="Arial" w:cs="Arial"/>
          <w:color w:val="000000"/>
        </w:rPr>
        <w:sectPr w:rsidR="00C4509A" w:rsidRPr="006B2170" w:rsidSect="004B4BC5">
          <w:pgSz w:w="11905" w:h="16838"/>
          <w:pgMar w:top="1134" w:right="851" w:bottom="261" w:left="1134" w:header="0" w:footer="0" w:gutter="0"/>
          <w:cols w:space="720"/>
        </w:sect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C8193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F7AFE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Приложение № 1</w:t>
      </w:r>
    </w:p>
    <w:p w:rsidR="0013095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к Положению о </w:t>
      </w:r>
    </w:p>
    <w:p w:rsidR="001F7AF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финансировании искусственного </w:t>
      </w:r>
    </w:p>
    <w:p w:rsidR="001F7AF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осеменения коров в личных </w:t>
      </w:r>
    </w:p>
    <w:p w:rsidR="0013095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подсобных хозяйствах</w:t>
      </w: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center"/>
        <w:rPr>
          <w:rFonts w:ascii="Arial" w:hAnsi="Arial" w:cs="Arial"/>
          <w:color w:val="000000"/>
        </w:rPr>
      </w:pPr>
      <w:bookmarkStart w:id="8" w:name="Par245"/>
      <w:bookmarkEnd w:id="8"/>
      <w:r w:rsidRPr="006B2170">
        <w:rPr>
          <w:rFonts w:ascii="Arial" w:hAnsi="Arial" w:cs="Arial"/>
          <w:color w:val="000000"/>
        </w:rPr>
        <w:t>Журнал учета заявок</w:t>
      </w: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3425"/>
        <w:gridCol w:w="4592"/>
      </w:tblGrid>
      <w:tr w:rsidR="0013095E" w:rsidRPr="006B217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Дата поступления заявки на оказание услуги по искусственному осеменению коров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Фамилия, имя, отчество (последнее - при наличии) гражданина, ведущего личное подсобное хозяйство, адрес, номер телефона</w:t>
            </w:r>
          </w:p>
        </w:tc>
      </w:tr>
      <w:tr w:rsidR="0013095E" w:rsidRPr="006B217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</w:tr>
      <w:tr w:rsidR="0013095E" w:rsidRPr="006B217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</w:tr>
      <w:tr w:rsidR="0013095E" w:rsidRPr="006B217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E" w:rsidRPr="006B2170" w:rsidRDefault="0013095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</w:tr>
    </w:tbl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6B2170" w:rsidRPr="006B2170" w:rsidRDefault="006B2170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F7AFE">
      <w:pPr>
        <w:pStyle w:val="ConsPlusNormal"/>
        <w:ind w:left="5220"/>
        <w:outlineLvl w:val="1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>Приложение №2</w:t>
      </w:r>
    </w:p>
    <w:p w:rsidR="0013095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к Положению о </w:t>
      </w:r>
    </w:p>
    <w:p w:rsidR="001F7AF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финансировании искусственного </w:t>
      </w:r>
    </w:p>
    <w:p w:rsidR="001F7AF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</w:rPr>
      </w:pPr>
      <w:r w:rsidRPr="006B2170">
        <w:rPr>
          <w:rFonts w:ascii="Arial" w:hAnsi="Arial" w:cs="Arial"/>
        </w:rPr>
        <w:t xml:space="preserve">осеменения коров в личных </w:t>
      </w:r>
    </w:p>
    <w:p w:rsidR="0013095E" w:rsidRPr="006B2170" w:rsidRDefault="0013095E" w:rsidP="001F7AFE">
      <w:pPr>
        <w:autoSpaceDE w:val="0"/>
        <w:autoSpaceDN w:val="0"/>
        <w:adjustRightInd w:val="0"/>
        <w:ind w:left="52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</w:rPr>
        <w:t>подсобных хозяйствах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Par270"/>
      <w:bookmarkEnd w:id="9"/>
      <w:r w:rsidRPr="006B2170">
        <w:rPr>
          <w:rFonts w:ascii="Arial" w:hAnsi="Arial" w:cs="Arial"/>
          <w:color w:val="000000"/>
          <w:sz w:val="24"/>
          <w:szCs w:val="24"/>
        </w:rPr>
        <w:t xml:space="preserve">         Заявление об оказании услуги по искусственному осеменению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В ______________________________________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       (Наименование исполнителя)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от гражданина, ведущего личное подсобное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хозяйство, _____________________________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(Фамилия, имя, отчество (последнее - при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        наличии), адрес, номер телефона)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Прошу  оказать  услугу по искусственному осеменению коровы, находящейся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в моем личном подсобном хозяйстве.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Прилагаю  выписку  из  похозяйственной книги ведения личного подсобного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хозяйства N ___________ от ______________.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"__" ________ 20__ г.</w:t>
      </w: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3095E" w:rsidRPr="006B2170" w:rsidRDefault="0013095E" w:rsidP="0013095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Подпись _____________</w:t>
      </w: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pStyle w:val="ConsPlusNormal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rPr>
          <w:rFonts w:ascii="Arial" w:hAnsi="Arial" w:cs="Arial"/>
          <w:color w:val="000000"/>
        </w:rPr>
        <w:sectPr w:rsidR="0013095E" w:rsidRPr="006B2170" w:rsidSect="001F7AFE">
          <w:pgSz w:w="11905" w:h="16838"/>
          <w:pgMar w:top="719" w:right="850" w:bottom="1134" w:left="1701" w:header="0" w:footer="0" w:gutter="0"/>
          <w:cols w:space="720"/>
        </w:sectPr>
      </w:pPr>
    </w:p>
    <w:p w:rsidR="00C8193E" w:rsidRPr="006B2170" w:rsidRDefault="00C8193E" w:rsidP="001F7AFE">
      <w:pPr>
        <w:pStyle w:val="ConsPlusNormal"/>
        <w:ind w:left="10620"/>
        <w:outlineLvl w:val="1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>Приложение №3</w:t>
      </w:r>
    </w:p>
    <w:p w:rsidR="00C8193E" w:rsidRPr="006B2170" w:rsidRDefault="00C8193E" w:rsidP="001F7AFE">
      <w:pPr>
        <w:autoSpaceDE w:val="0"/>
        <w:autoSpaceDN w:val="0"/>
        <w:adjustRightInd w:val="0"/>
        <w:ind w:left="106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к Положению о </w:t>
      </w:r>
    </w:p>
    <w:p w:rsidR="001F7AFE" w:rsidRPr="006B2170" w:rsidRDefault="00C8193E" w:rsidP="001F7AFE">
      <w:pPr>
        <w:autoSpaceDE w:val="0"/>
        <w:autoSpaceDN w:val="0"/>
        <w:adjustRightInd w:val="0"/>
        <w:ind w:left="106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финансировании искусственного </w:t>
      </w:r>
    </w:p>
    <w:p w:rsidR="001F7AFE" w:rsidRPr="006B2170" w:rsidRDefault="00C8193E" w:rsidP="001F7AFE">
      <w:pPr>
        <w:autoSpaceDE w:val="0"/>
        <w:autoSpaceDN w:val="0"/>
        <w:adjustRightInd w:val="0"/>
        <w:ind w:left="10620"/>
        <w:rPr>
          <w:rFonts w:ascii="Arial" w:hAnsi="Arial" w:cs="Arial"/>
        </w:rPr>
      </w:pPr>
      <w:r w:rsidRPr="006B2170">
        <w:rPr>
          <w:rFonts w:ascii="Arial" w:hAnsi="Arial" w:cs="Arial"/>
        </w:rPr>
        <w:t xml:space="preserve">осеменения коров в личных </w:t>
      </w:r>
    </w:p>
    <w:p w:rsidR="00C8193E" w:rsidRPr="006B2170" w:rsidRDefault="00C8193E" w:rsidP="001F7AFE">
      <w:pPr>
        <w:autoSpaceDE w:val="0"/>
        <w:autoSpaceDN w:val="0"/>
        <w:adjustRightInd w:val="0"/>
        <w:ind w:left="1062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</w:rPr>
        <w:t>подсобных хозяйствах</w:t>
      </w:r>
    </w:p>
    <w:p w:rsidR="00C8193E" w:rsidRPr="006B2170" w:rsidRDefault="00C8193E" w:rsidP="001F7AFE">
      <w:pPr>
        <w:pStyle w:val="ConsPlusNormal"/>
        <w:ind w:left="10620"/>
        <w:jc w:val="both"/>
        <w:rPr>
          <w:rFonts w:ascii="Arial" w:hAnsi="Arial" w:cs="Arial"/>
          <w:color w:val="000000"/>
        </w:rPr>
      </w:pPr>
    </w:p>
    <w:p w:rsidR="00C8193E" w:rsidRPr="006B2170" w:rsidRDefault="00C8193E" w:rsidP="00C8193E">
      <w:pPr>
        <w:pStyle w:val="ConsPlusNormal"/>
        <w:jc w:val="center"/>
        <w:rPr>
          <w:rFonts w:ascii="Arial" w:hAnsi="Arial" w:cs="Arial"/>
          <w:color w:val="000000"/>
        </w:rPr>
      </w:pPr>
      <w:bookmarkStart w:id="10" w:name="Par303"/>
      <w:bookmarkEnd w:id="10"/>
      <w:r w:rsidRPr="006B2170">
        <w:rPr>
          <w:rFonts w:ascii="Arial" w:hAnsi="Arial" w:cs="Arial"/>
          <w:color w:val="000000"/>
        </w:rPr>
        <w:t>Журнал</w:t>
      </w:r>
    </w:p>
    <w:p w:rsidR="00C8193E" w:rsidRPr="006B2170" w:rsidRDefault="00C8193E" w:rsidP="00C8193E">
      <w:pPr>
        <w:pStyle w:val="ConsPlusNormal"/>
        <w:jc w:val="center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>по искусственному осеменению коров и телок</w:t>
      </w:r>
    </w:p>
    <w:p w:rsidR="00C8193E" w:rsidRPr="006B2170" w:rsidRDefault="00C8193E" w:rsidP="00C8193E">
      <w:pPr>
        <w:pStyle w:val="ConsPlusNormal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37"/>
        <w:gridCol w:w="737"/>
        <w:gridCol w:w="1361"/>
        <w:gridCol w:w="1022"/>
        <w:gridCol w:w="964"/>
        <w:gridCol w:w="970"/>
        <w:gridCol w:w="862"/>
        <w:gridCol w:w="1134"/>
        <w:gridCol w:w="850"/>
        <w:gridCol w:w="794"/>
        <w:gridCol w:w="794"/>
        <w:gridCol w:w="1062"/>
        <w:gridCol w:w="1080"/>
        <w:gridCol w:w="1672"/>
      </w:tblGrid>
      <w:tr w:rsidR="00C8193E" w:rsidRPr="006B2170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Дата осеменения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Фамилия, имя, отчество (последнее - при наличии) гражданина, ведущего личное подсобное хозяйство, адрес, номер телефона, личная подпись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Дата последнего отела, аборта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Бык-производитель, использовано доз семени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Дата отела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Данные о приплоде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Примечание (лечение, стимуляции)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Техник-осеменатор</w:t>
            </w:r>
          </w:p>
        </w:tc>
      </w:tr>
      <w:tr w:rsidR="00C8193E" w:rsidRPr="006B21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первичный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фактическая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бычок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jc w:val="center"/>
              <w:rPr>
                <w:rFonts w:ascii="Arial" w:hAnsi="Arial" w:cs="Arial"/>
                <w:color w:val="000000"/>
              </w:rPr>
            </w:pPr>
            <w:r w:rsidRPr="006B2170">
              <w:rPr>
                <w:rFonts w:ascii="Arial" w:hAnsi="Arial" w:cs="Arial"/>
                <w:color w:val="000000"/>
              </w:rPr>
              <w:t>телочка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</w:tr>
      <w:tr w:rsidR="00C8193E" w:rsidRPr="006B21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</w:tr>
      <w:tr w:rsidR="00C8193E" w:rsidRPr="006B21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E" w:rsidRPr="006B2170" w:rsidRDefault="00C8193E" w:rsidP="000B564B">
            <w:pPr>
              <w:pStyle w:val="ConsPlusNormal"/>
              <w:rPr>
                <w:rFonts w:ascii="Arial" w:hAnsi="Arial" w:cs="Arial"/>
                <w:color w:val="000000"/>
              </w:rPr>
            </w:pPr>
          </w:p>
        </w:tc>
      </w:tr>
    </w:tbl>
    <w:p w:rsidR="00C8193E" w:rsidRPr="006B2170" w:rsidRDefault="00C8193E" w:rsidP="00C8193E">
      <w:pPr>
        <w:rPr>
          <w:rFonts w:ascii="Arial" w:hAnsi="Arial" w:cs="Arial"/>
          <w:color w:val="000000"/>
        </w:rPr>
        <w:sectPr w:rsidR="00C8193E" w:rsidRPr="006B2170" w:rsidSect="001F7AFE">
          <w:pgSz w:w="16838" w:h="11905" w:orient="landscape"/>
          <w:pgMar w:top="539" w:right="1134" w:bottom="851" w:left="720" w:header="0" w:footer="0" w:gutter="0"/>
          <w:cols w:space="720"/>
        </w:sectPr>
      </w:pPr>
    </w:p>
    <w:p w:rsidR="0013095E" w:rsidRPr="006B2170" w:rsidRDefault="0013095E" w:rsidP="001F7AFE">
      <w:pPr>
        <w:pStyle w:val="ConsPlusNormal"/>
        <w:ind w:left="5400"/>
        <w:outlineLvl w:val="1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lastRenderedPageBreak/>
        <w:t>Приложение №4</w:t>
      </w:r>
    </w:p>
    <w:p w:rsidR="0013095E" w:rsidRPr="006B2170" w:rsidRDefault="0013095E" w:rsidP="001F7AFE">
      <w:pPr>
        <w:autoSpaceDE w:val="0"/>
        <w:autoSpaceDN w:val="0"/>
        <w:adjustRightInd w:val="0"/>
        <w:ind w:left="540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к Положению о </w:t>
      </w:r>
    </w:p>
    <w:p w:rsidR="001F7AFE" w:rsidRPr="006B2170" w:rsidRDefault="0013095E" w:rsidP="001F7AFE">
      <w:pPr>
        <w:autoSpaceDE w:val="0"/>
        <w:autoSpaceDN w:val="0"/>
        <w:adjustRightInd w:val="0"/>
        <w:ind w:left="540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  <w:color w:val="000000"/>
        </w:rPr>
        <w:t xml:space="preserve">финансировании искусственного </w:t>
      </w:r>
    </w:p>
    <w:p w:rsidR="001F7AFE" w:rsidRPr="006B2170" w:rsidRDefault="0013095E" w:rsidP="001F7AFE">
      <w:pPr>
        <w:autoSpaceDE w:val="0"/>
        <w:autoSpaceDN w:val="0"/>
        <w:adjustRightInd w:val="0"/>
        <w:ind w:left="5400"/>
        <w:rPr>
          <w:rFonts w:ascii="Arial" w:hAnsi="Arial" w:cs="Arial"/>
        </w:rPr>
      </w:pPr>
      <w:r w:rsidRPr="006B2170">
        <w:rPr>
          <w:rFonts w:ascii="Arial" w:hAnsi="Arial" w:cs="Arial"/>
        </w:rPr>
        <w:t xml:space="preserve">осеменения коров в личных </w:t>
      </w:r>
    </w:p>
    <w:p w:rsidR="0013095E" w:rsidRPr="006B2170" w:rsidRDefault="0013095E" w:rsidP="001F7AFE">
      <w:pPr>
        <w:autoSpaceDE w:val="0"/>
        <w:autoSpaceDN w:val="0"/>
        <w:adjustRightInd w:val="0"/>
        <w:ind w:left="5400"/>
        <w:rPr>
          <w:rFonts w:ascii="Arial" w:hAnsi="Arial" w:cs="Arial"/>
          <w:color w:val="000000"/>
        </w:rPr>
      </w:pPr>
      <w:r w:rsidRPr="006B2170">
        <w:rPr>
          <w:rFonts w:ascii="Arial" w:hAnsi="Arial" w:cs="Arial"/>
        </w:rPr>
        <w:t>подсобных хозяйствах</w:t>
      </w:r>
    </w:p>
    <w:p w:rsidR="0013095E" w:rsidRPr="006B2170" w:rsidRDefault="0013095E" w:rsidP="001F7AFE">
      <w:pPr>
        <w:autoSpaceDE w:val="0"/>
        <w:autoSpaceDN w:val="0"/>
        <w:adjustRightInd w:val="0"/>
        <w:ind w:left="5400"/>
        <w:jc w:val="right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3095E" w:rsidRPr="006B2170" w:rsidRDefault="0013095E" w:rsidP="0013095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8193E" w:rsidRPr="006B2170" w:rsidRDefault="00C8193E" w:rsidP="00C8193E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Акт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оказания услуги по искусственному осеменению коровы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Настоящий  акт  оказания  услуги  по  искусственному осеменению коровы,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содержащейся  в  личном  подсобном  хозяйстве, составлен между исполнителем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6B2170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(Наименование исполнителя)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6B2170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и гражданином, ведущим личное подсобное хозяйство, ________________________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 w:rsidR="006B2170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(Фамилия, имя, отчество (последнее - при наличии), адрес, телефон)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о  том,  что  исполнитель оказал услугу по искусственному осеменению коровы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надлежащим  образом,  и  в  результате  проведенной диагностики установлена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стельность коровы, в том числе: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услуга оказана в отношении коровы ________________________________________;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6B2170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6B2170">
        <w:rPr>
          <w:rFonts w:ascii="Arial" w:hAnsi="Arial" w:cs="Arial"/>
          <w:color w:val="000000"/>
          <w:sz w:val="24"/>
          <w:szCs w:val="24"/>
        </w:rPr>
        <w:t xml:space="preserve">   (Информация о животном)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количество попыток искусственного осеменения _____________________________,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из них последняя _________________________________________________________;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   (Дата)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диагностика стельности коровы проведена __________________________________.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  <w:r w:rsidR="006B217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Pr="006B2170">
        <w:rPr>
          <w:rFonts w:ascii="Arial" w:hAnsi="Arial" w:cs="Arial"/>
          <w:color w:val="000000"/>
          <w:sz w:val="24"/>
          <w:szCs w:val="24"/>
        </w:rPr>
        <w:t xml:space="preserve"> (Дата)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Подписи сторон: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Исполнитель ____________________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Дата ___________________________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Гражданин, ведущий личное подсобное хозяйство, ____________________________</w:t>
      </w: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8193E" w:rsidRPr="006B2170" w:rsidRDefault="00C8193E" w:rsidP="00C8193E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6B2170">
        <w:rPr>
          <w:rFonts w:ascii="Arial" w:hAnsi="Arial" w:cs="Arial"/>
          <w:color w:val="000000"/>
          <w:sz w:val="24"/>
          <w:szCs w:val="24"/>
        </w:rPr>
        <w:t>Дата ___________________________</w:t>
      </w:r>
    </w:p>
    <w:p w:rsidR="00C8193E" w:rsidRPr="006B2170" w:rsidRDefault="00C8193E" w:rsidP="00C8193E">
      <w:pPr>
        <w:pStyle w:val="ConsPlusNormal"/>
        <w:jc w:val="both"/>
        <w:rPr>
          <w:rFonts w:ascii="Arial" w:hAnsi="Arial" w:cs="Arial"/>
          <w:color w:val="000000"/>
        </w:rPr>
      </w:pPr>
    </w:p>
    <w:p w:rsidR="00C8193E" w:rsidRPr="006B2170" w:rsidRDefault="00C8193E" w:rsidP="00C8193E">
      <w:pPr>
        <w:rPr>
          <w:rFonts w:ascii="Arial" w:hAnsi="Arial" w:cs="Arial"/>
        </w:rPr>
      </w:pPr>
    </w:p>
    <w:p w:rsidR="00A744ED" w:rsidRPr="006B2170" w:rsidRDefault="00A744ED" w:rsidP="00C8193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A744ED" w:rsidRPr="006B2170" w:rsidSect="002C1442">
      <w:pgSz w:w="11906" w:h="16838"/>
      <w:pgMar w:top="1134" w:right="851" w:bottom="2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56968"/>
    <w:rsid w:val="000007D6"/>
    <w:rsid w:val="000625E7"/>
    <w:rsid w:val="00091A6C"/>
    <w:rsid w:val="000A223E"/>
    <w:rsid w:val="000A24E4"/>
    <w:rsid w:val="000B564B"/>
    <w:rsid w:val="001119A6"/>
    <w:rsid w:val="00122D08"/>
    <w:rsid w:val="001231B4"/>
    <w:rsid w:val="001258D3"/>
    <w:rsid w:val="0013095E"/>
    <w:rsid w:val="001320CC"/>
    <w:rsid w:val="00173F4A"/>
    <w:rsid w:val="00186E62"/>
    <w:rsid w:val="0019199B"/>
    <w:rsid w:val="00192A09"/>
    <w:rsid w:val="001A066D"/>
    <w:rsid w:val="001A4784"/>
    <w:rsid w:val="001A714D"/>
    <w:rsid w:val="001B3D48"/>
    <w:rsid w:val="001C2284"/>
    <w:rsid w:val="001D2881"/>
    <w:rsid w:val="001F4B88"/>
    <w:rsid w:val="001F7AFE"/>
    <w:rsid w:val="00221AFC"/>
    <w:rsid w:val="00230DA5"/>
    <w:rsid w:val="0023210F"/>
    <w:rsid w:val="00240DB2"/>
    <w:rsid w:val="00274ED1"/>
    <w:rsid w:val="00284388"/>
    <w:rsid w:val="002B0671"/>
    <w:rsid w:val="002C1442"/>
    <w:rsid w:val="002C2E59"/>
    <w:rsid w:val="002C4E4B"/>
    <w:rsid w:val="002D65A2"/>
    <w:rsid w:val="002D66D1"/>
    <w:rsid w:val="00337247"/>
    <w:rsid w:val="00357FBA"/>
    <w:rsid w:val="00361151"/>
    <w:rsid w:val="00362B8E"/>
    <w:rsid w:val="00372D3E"/>
    <w:rsid w:val="003A37E0"/>
    <w:rsid w:val="003B0BB3"/>
    <w:rsid w:val="003C1F0A"/>
    <w:rsid w:val="00400913"/>
    <w:rsid w:val="00404290"/>
    <w:rsid w:val="00405E79"/>
    <w:rsid w:val="004072EF"/>
    <w:rsid w:val="0042326D"/>
    <w:rsid w:val="004274A8"/>
    <w:rsid w:val="00427D4A"/>
    <w:rsid w:val="00432483"/>
    <w:rsid w:val="00443F47"/>
    <w:rsid w:val="00494E86"/>
    <w:rsid w:val="004B1C50"/>
    <w:rsid w:val="004B4BC5"/>
    <w:rsid w:val="004E3B2C"/>
    <w:rsid w:val="004E4AAC"/>
    <w:rsid w:val="004F0F33"/>
    <w:rsid w:val="00500E64"/>
    <w:rsid w:val="00503DEA"/>
    <w:rsid w:val="00505CDC"/>
    <w:rsid w:val="00516E2A"/>
    <w:rsid w:val="00531C05"/>
    <w:rsid w:val="00547E12"/>
    <w:rsid w:val="005603C7"/>
    <w:rsid w:val="00584787"/>
    <w:rsid w:val="005969CD"/>
    <w:rsid w:val="005A3675"/>
    <w:rsid w:val="005D432C"/>
    <w:rsid w:val="005E00AF"/>
    <w:rsid w:val="00602954"/>
    <w:rsid w:val="006049E2"/>
    <w:rsid w:val="00635506"/>
    <w:rsid w:val="00652AB8"/>
    <w:rsid w:val="0065419A"/>
    <w:rsid w:val="00655752"/>
    <w:rsid w:val="006579DC"/>
    <w:rsid w:val="00676CEA"/>
    <w:rsid w:val="006B2170"/>
    <w:rsid w:val="006D6939"/>
    <w:rsid w:val="006E7839"/>
    <w:rsid w:val="0070221D"/>
    <w:rsid w:val="00724E0C"/>
    <w:rsid w:val="00732D75"/>
    <w:rsid w:val="00733645"/>
    <w:rsid w:val="007631B9"/>
    <w:rsid w:val="00771430"/>
    <w:rsid w:val="00785396"/>
    <w:rsid w:val="00792C54"/>
    <w:rsid w:val="007A47D0"/>
    <w:rsid w:val="007C5E4A"/>
    <w:rsid w:val="007E39D1"/>
    <w:rsid w:val="007E43B1"/>
    <w:rsid w:val="008704A4"/>
    <w:rsid w:val="00894D82"/>
    <w:rsid w:val="008A6C5E"/>
    <w:rsid w:val="008B0AD3"/>
    <w:rsid w:val="008B1D29"/>
    <w:rsid w:val="008C3525"/>
    <w:rsid w:val="008E6E99"/>
    <w:rsid w:val="008F0C63"/>
    <w:rsid w:val="008F2D21"/>
    <w:rsid w:val="009107F7"/>
    <w:rsid w:val="009B0C63"/>
    <w:rsid w:val="009C2FFB"/>
    <w:rsid w:val="00A212AA"/>
    <w:rsid w:val="00A35DCA"/>
    <w:rsid w:val="00A366FC"/>
    <w:rsid w:val="00A71B21"/>
    <w:rsid w:val="00A744ED"/>
    <w:rsid w:val="00AA675C"/>
    <w:rsid w:val="00B0017B"/>
    <w:rsid w:val="00B1087E"/>
    <w:rsid w:val="00B10C13"/>
    <w:rsid w:val="00B201D3"/>
    <w:rsid w:val="00B27111"/>
    <w:rsid w:val="00B63D55"/>
    <w:rsid w:val="00B82376"/>
    <w:rsid w:val="00BB09B1"/>
    <w:rsid w:val="00BB0DE0"/>
    <w:rsid w:val="00BC5FFC"/>
    <w:rsid w:val="00BF4E14"/>
    <w:rsid w:val="00BF7E0E"/>
    <w:rsid w:val="00C10B30"/>
    <w:rsid w:val="00C4509A"/>
    <w:rsid w:val="00C47568"/>
    <w:rsid w:val="00C56968"/>
    <w:rsid w:val="00C64C15"/>
    <w:rsid w:val="00C75932"/>
    <w:rsid w:val="00C75F5E"/>
    <w:rsid w:val="00C8193E"/>
    <w:rsid w:val="00CA5D90"/>
    <w:rsid w:val="00CA78A1"/>
    <w:rsid w:val="00CB1CE9"/>
    <w:rsid w:val="00CB545D"/>
    <w:rsid w:val="00CE20AA"/>
    <w:rsid w:val="00D004D2"/>
    <w:rsid w:val="00D16ED5"/>
    <w:rsid w:val="00D3288C"/>
    <w:rsid w:val="00D349C4"/>
    <w:rsid w:val="00D50EFB"/>
    <w:rsid w:val="00D531EE"/>
    <w:rsid w:val="00D63CA7"/>
    <w:rsid w:val="00D66AE8"/>
    <w:rsid w:val="00D72F11"/>
    <w:rsid w:val="00D970D3"/>
    <w:rsid w:val="00DA68EE"/>
    <w:rsid w:val="00E001E5"/>
    <w:rsid w:val="00E0246D"/>
    <w:rsid w:val="00E10220"/>
    <w:rsid w:val="00E14579"/>
    <w:rsid w:val="00E20946"/>
    <w:rsid w:val="00E3197A"/>
    <w:rsid w:val="00E51666"/>
    <w:rsid w:val="00E563F2"/>
    <w:rsid w:val="00E56C8B"/>
    <w:rsid w:val="00E61127"/>
    <w:rsid w:val="00E80338"/>
    <w:rsid w:val="00EA2702"/>
    <w:rsid w:val="00EB2BAF"/>
    <w:rsid w:val="00EB769E"/>
    <w:rsid w:val="00EB78DC"/>
    <w:rsid w:val="00EC468D"/>
    <w:rsid w:val="00EF0A44"/>
    <w:rsid w:val="00EF343B"/>
    <w:rsid w:val="00F014CF"/>
    <w:rsid w:val="00F03425"/>
    <w:rsid w:val="00F07357"/>
    <w:rsid w:val="00F26B1D"/>
    <w:rsid w:val="00F31945"/>
    <w:rsid w:val="00F54710"/>
    <w:rsid w:val="00F604EE"/>
    <w:rsid w:val="00F62DF5"/>
    <w:rsid w:val="00F663F3"/>
    <w:rsid w:val="00F82D5D"/>
    <w:rsid w:val="00F96482"/>
    <w:rsid w:val="00FA17B8"/>
    <w:rsid w:val="00FC3878"/>
    <w:rsid w:val="00F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1945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4324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Document Map"/>
    <w:basedOn w:val="a"/>
    <w:semiHidden/>
    <w:rsid w:val="00B001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C1442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basedOn w:val="a0"/>
    <w:rsid w:val="002C1442"/>
    <w:rPr>
      <w:color w:val="0000FF"/>
      <w:u w:val="single"/>
    </w:rPr>
  </w:style>
  <w:style w:type="paragraph" w:customStyle="1" w:styleId="ConsPlusTitle">
    <w:name w:val="ConsPlusTitle"/>
    <w:rsid w:val="0013095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309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 Знак"/>
    <w:basedOn w:val="a"/>
    <w:rsid w:val="00E3197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F6B4976FFA5A36B685437A1D76FDFD40409D9573FAFQ2V4J" TargetMode="External"/><Relationship Id="rId13" Type="http://schemas.openxmlformats.org/officeDocument/2006/relationships/hyperlink" Target="consultantplus://offline/ref=8E0501907AE662F7371AB1B521F7379A2BFAF488A69954A04E0A4754AFEE30F63D4CF9C040C5F2AC354AP" TargetMode="External"/><Relationship Id="rId18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50D0E4D3312E792E6A9DCAB466E7AB487275553AFB5543A0771889F1o6T2L" TargetMode="External"/><Relationship Id="rId7" Type="http://schemas.openxmlformats.org/officeDocument/2006/relationships/hyperlink" Target="consultantplus://offline/ref=F2D6DB046217421B5ED50143A2E6E2917524DFC72FB9694879FFA5A36B685437QAV1J" TargetMode="External"/><Relationship Id="rId12" Type="http://schemas.openxmlformats.org/officeDocument/2006/relationships/hyperlink" Target="consultantplus://offline/ref=8E0501907AE662F7371AB1B521F7379A2BFAF488AA9A54A04E0A4754AFEE30F63D4CF9C040C5F6AF3544P" TargetMode="External"/><Relationship Id="rId17" Type="http://schemas.openxmlformats.org/officeDocument/2006/relationships/hyperlink" Target="consultantplus://offline/ref=8E0501907AE662F7371AB1B521F7379A2BFBFE8EA19F54A04E0A4754AFEE30F63D4CF9C040C7F4AB354DP" TargetMode="External"/><Relationship Id="rId25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0501907AE662F7371AB1B521F7379A2BFAF488A69954A04E0A4754AFEE30F63D4CF9C040C5F2AC354AP" TargetMode="External"/><Relationship Id="rId20" Type="http://schemas.openxmlformats.org/officeDocument/2006/relationships/hyperlink" Target="consultantplus://offline/ref=F4430867B728EF985B0621C0A6D8E12203F3A627011DCA7F5D8CE790BE774C80b2C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AD060952D4DBFA2B1208C025AE4219EA5D6D2624057F8066EB6485CC96EFCIDeCE" TargetMode="External"/><Relationship Id="rId11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24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5" Type="http://schemas.openxmlformats.org/officeDocument/2006/relationships/hyperlink" Target="consultantplus://offline/ref=F2D6DB046217421B5ED51F4EB48ABC95752780CD24B8601B2DA0FEFE3C615E60E698369D900A0CD9Q5V7J" TargetMode="External"/><Relationship Id="rId15" Type="http://schemas.openxmlformats.org/officeDocument/2006/relationships/hyperlink" Target="consultantplus://offline/ref=8E0501907AE662F7371AB1B521F7379A2BFAF488AA9A54A04E0A4754AFEE30F63D4CF9C040C5F6AF3544P" TargetMode="External"/><Relationship Id="rId23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10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19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14" Type="http://schemas.openxmlformats.org/officeDocument/2006/relationships/hyperlink" Target="consultantplus://offline/ref=8E0501907AE662F7371AB1B521F7379A2BFBFE8EA19F54A04E0A4754AFEE30F63D4CF9C040C7F4AB354DP" TargetMode="External"/><Relationship Id="rId22" Type="http://schemas.openxmlformats.org/officeDocument/2006/relationships/hyperlink" Target="file:///C: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Молчановского района</Company>
  <LinksUpToDate>false</LinksUpToDate>
  <CharactersWithSpaces>34105</CharactersWithSpaces>
  <SharedDoc>false</SharedDoc>
  <HLinks>
    <vt:vector size="126" baseType="variant">
      <vt:variant>
        <vt:i4>68223044</vt:i4>
      </vt:variant>
      <vt:variant>
        <vt:i4>60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Par368#Par368</vt:lpwstr>
      </vt:variant>
      <vt:variant>
        <vt:i4>68943938</vt:i4>
      </vt:variant>
      <vt:variant>
        <vt:i4>57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Par303#Par303</vt:lpwstr>
      </vt:variant>
      <vt:variant>
        <vt:i4>68747332</vt:i4>
      </vt:variant>
      <vt:variant>
        <vt:i4>54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Par270#Par270</vt:lpwstr>
      </vt:variant>
      <vt:variant>
        <vt:i4>69140551</vt:i4>
      </vt:variant>
      <vt:variant>
        <vt:i4>51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74186809</vt:i4>
      </vt:variant>
      <vt:variant>
        <vt:i4>42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Par68#Par68</vt:lpwstr>
      </vt:variant>
      <vt:variant>
        <vt:i4>74186804</vt:i4>
      </vt:variant>
      <vt:variant>
        <vt:i4>39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69140551</vt:i4>
      </vt:variant>
      <vt:variant>
        <vt:i4>18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Par175#Par175</vt:lpwstr>
      </vt:variant>
      <vt:variant>
        <vt:i4>74186803</vt:i4>
      </vt:variant>
      <vt:variant>
        <vt:i4>15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Par92#Par92</vt:lpwstr>
      </vt:variant>
      <vt:variant>
        <vt:i4>74186803</vt:i4>
      </vt:variant>
      <vt:variant>
        <vt:i4>12</vt:i4>
      </vt:variant>
      <vt:variant>
        <vt:i4>0</vt:i4>
      </vt:variant>
      <vt:variant>
        <vt:i4>5</vt:i4>
      </vt:variant>
      <vt:variant>
        <vt:lpwstr>C:\Users\Пользователь\AppData\АНН\Local Settings\Temporary Internet Files\Content.IE5\70F85HXJ\постановление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SirovaIY</dc:creator>
  <cp:lastModifiedBy>GalaktionovaVN</cp:lastModifiedBy>
  <cp:revision>2</cp:revision>
  <cp:lastPrinted>2016-02-18T09:04:00Z</cp:lastPrinted>
  <dcterms:created xsi:type="dcterms:W3CDTF">2017-06-30T04:24:00Z</dcterms:created>
  <dcterms:modified xsi:type="dcterms:W3CDTF">2017-06-30T04:24:00Z</dcterms:modified>
</cp:coreProperties>
</file>