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C7" w:rsidRPr="007033C7" w:rsidRDefault="007033C7" w:rsidP="007033C7">
      <w:pPr>
        <w:rPr>
          <w:rFonts w:ascii="Arial" w:hAnsi="Arial" w:cs="Arial"/>
          <w:sz w:val="28"/>
          <w:szCs w:val="28"/>
        </w:rPr>
      </w:pPr>
      <w:r w:rsidRPr="007033C7">
        <w:rPr>
          <w:rFonts w:ascii="Arial" w:hAnsi="Arial" w:cs="Arial"/>
          <w:sz w:val="28"/>
          <w:szCs w:val="28"/>
        </w:rPr>
        <w:t>ФНС России разработала рекомендуемую форму уведомления об уменьшении суммы налога по патенту для тех предпринимателей, кто уже перешел на онлайн кассы.</w:t>
      </w:r>
    </w:p>
    <w:p w:rsidR="007033C7" w:rsidRPr="007033C7" w:rsidRDefault="007033C7" w:rsidP="007033C7">
      <w:pPr>
        <w:rPr>
          <w:rFonts w:ascii="Arial" w:hAnsi="Arial" w:cs="Arial"/>
          <w:sz w:val="28"/>
          <w:szCs w:val="28"/>
        </w:rPr>
      </w:pPr>
    </w:p>
    <w:p w:rsidR="007033C7" w:rsidRPr="007033C7" w:rsidRDefault="007033C7" w:rsidP="007033C7">
      <w:pPr>
        <w:rPr>
          <w:rFonts w:ascii="Arial" w:hAnsi="Arial" w:cs="Arial"/>
          <w:sz w:val="28"/>
          <w:szCs w:val="28"/>
        </w:rPr>
      </w:pPr>
      <w:r w:rsidRPr="007033C7">
        <w:rPr>
          <w:rFonts w:ascii="Arial" w:hAnsi="Arial" w:cs="Arial"/>
          <w:sz w:val="28"/>
          <w:szCs w:val="28"/>
        </w:rPr>
        <w:t>По закону вернуть до 18 тысяч рублей можно не только за покупку самого кассового аппарата, но и за расходы на программное обеспечение и услуги по установке ККТ.</w:t>
      </w:r>
    </w:p>
    <w:p w:rsidR="007033C7" w:rsidRPr="007033C7" w:rsidRDefault="007033C7" w:rsidP="007033C7">
      <w:pPr>
        <w:rPr>
          <w:rFonts w:ascii="Arial" w:hAnsi="Arial" w:cs="Arial"/>
          <w:sz w:val="28"/>
          <w:szCs w:val="28"/>
        </w:rPr>
      </w:pPr>
    </w:p>
    <w:p w:rsidR="0093485A" w:rsidRPr="007033C7" w:rsidRDefault="007033C7" w:rsidP="007033C7">
      <w:pPr>
        <w:rPr>
          <w:rFonts w:ascii="Arial" w:hAnsi="Arial" w:cs="Arial"/>
          <w:sz w:val="28"/>
          <w:szCs w:val="28"/>
        </w:rPr>
      </w:pPr>
      <w:r w:rsidRPr="007033C7">
        <w:rPr>
          <w:rFonts w:ascii="Arial" w:hAnsi="Arial" w:cs="Arial"/>
          <w:sz w:val="28"/>
          <w:szCs w:val="28"/>
        </w:rPr>
        <w:t>Уведомление представляется в налоговый орган только в письменной форме. Налогоплательщик может воспользоваться рекомендуемой ФНС России формой или составить уведомление в произвольной форме. Необходимо указать следующие сведения: ФИО и ИНН налогоплательщика, номер и дата патента, по которому уменьшается сумма налога, сроки уплаты уменьшаемых платежей, суммы уменьшения, модель и заводской номер купленной кассы, сумма расходов на покупку.</w:t>
      </w:r>
      <w:bookmarkStart w:id="0" w:name="_GoBack"/>
      <w:bookmarkEnd w:id="0"/>
    </w:p>
    <w:sectPr w:rsidR="0093485A" w:rsidRPr="0070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FD"/>
    <w:rsid w:val="007033C7"/>
    <w:rsid w:val="0093485A"/>
    <w:rsid w:val="00D5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Home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Э. Панкрушина</dc:creator>
  <cp:keywords/>
  <dc:description/>
  <cp:lastModifiedBy>Алина Э. Панкрушина</cp:lastModifiedBy>
  <cp:revision>2</cp:revision>
  <dcterms:created xsi:type="dcterms:W3CDTF">2018-04-12T05:06:00Z</dcterms:created>
  <dcterms:modified xsi:type="dcterms:W3CDTF">2018-04-12T05:06:00Z</dcterms:modified>
</cp:coreProperties>
</file>