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r>
        <w:rPr>
          <w:rFonts w:eastAsia="Times New Roman" w:cs="Times New Roman"/>
          <w:b/>
          <w:color w:val="005E8A"/>
          <w:sz w:val="28"/>
          <w:szCs w:val="28"/>
        </w:rPr>
        <w:t>01</w:t>
      </w:r>
      <w:r>
        <w:rPr>
          <w:rFonts w:eastAsia="Times New Roman" w:cs="Times New Roman"/>
          <w:b/>
          <w:color w:val="005E8A"/>
          <w:sz w:val="28"/>
          <w:szCs w:val="28"/>
        </w:rPr>
        <w:t>.0</w:t>
      </w:r>
      <w:r>
        <w:rPr>
          <w:rFonts w:eastAsia="Times New Roman" w:cs="Times New Roman"/>
          <w:b/>
          <w:color w:val="005E8A"/>
          <w:sz w:val="28"/>
          <w:szCs w:val="28"/>
        </w:rPr>
        <w:t>4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.2024 </w:t>
      </w:r>
      <w:r/>
    </w:p>
    <w:p>
      <w:pPr>
        <w:pStyle w:val="Normal"/>
        <w:spacing w:lineRule="auto" w:line="240" w:before="0" w:after="12"/>
        <w:ind w:left="0" w:right="-11" w:hanging="2"/>
        <w:jc w:val="both"/>
      </w:pPr>
      <w:r>
        <w:rPr>
          <w:b/>
          <w:color w:val="000000"/>
          <w:sz w:val="28"/>
        </w:rPr>
        <w:t xml:space="preserve">Более 2600 жителей Томской области, которые пострадали на производстве, получают страховые выплаты по обязательному социальному страхованию </w:t>
      </w:r>
      <w:r/>
    </w:p>
    <w:p>
      <w:pPr>
        <w:pStyle w:val="Normal"/>
        <w:spacing w:lineRule="auto" w:line="240" w:before="0" w:after="12"/>
        <w:ind w:left="0" w:right="-11" w:hanging="2"/>
        <w:jc w:val="both"/>
        <w:rPr>
          <w:sz w:val="28"/>
          <w:sz w:val="28"/>
          <w:rFonts w:ascii="Times New Roman" w:hAnsi="Times New Roman"/>
        </w:rPr>
      </w:pPr>
      <w:r>
        <w:rPr>
          <w:b/>
          <w:color w:val="000000"/>
          <w:sz w:val="24"/>
        </w:rPr>
      </w:r>
      <w:r/>
    </w:p>
    <w:p>
      <w:pPr>
        <w:pStyle w:val="Normal"/>
        <w:spacing w:lineRule="auto" w:line="240" w:before="0" w:after="12"/>
        <w:ind w:left="0" w:right="-11" w:hanging="2"/>
        <w:jc w:val="both"/>
      </w:pPr>
      <w:r>
        <w:rPr>
          <w:b/>
          <w:i w:val="false"/>
          <w:iCs w:val="false"/>
          <w:color w:val="000000"/>
          <w:sz w:val="28"/>
        </w:rPr>
        <w:t>В случае производственной травмы или установления профзаболевания работник имеет право на ряд государственных гарантий: от оплаты пособия по временной нетрудоспособности в 100% размере от среднего заработка до медицинской, социальной и профессиональной реабилитации.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На сегодняшний день 2 618 человек получают ежемесячные выплаты от Отделения СФР по Томской области в связи с полной или частичной утратой трудоспособности.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Размер единовременной страховой выплаты устанавливается в соответствии со степенью утраты профессиональной трудоспособности и средним заработком пострадавшего. После индексации средняя величина данной меры соцподдержки составила 55  тысяч рублей, максимальный размер увеличился до 141,4 тысячи рублей. В случае смерти застрахованного лица единовременная страховая выплата равна двум миллионам рублей.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i/>
          <w:color w:val="000000"/>
          <w:sz w:val="28"/>
        </w:rPr>
        <w:t xml:space="preserve">«Томичи, которые работают по трудовому договору, застрахованы от несчастных случаев на производстве и профессиональных заболеваний. Соответственно, при наступлении страховых случаев они могут рассчитывать на государственную поддержку, в том числе на пособие по временной нетрудоспособности в размере 100% среднего заработка», — </w:t>
      </w:r>
      <w:r>
        <w:rPr>
          <w:b/>
          <w:i/>
          <w:color w:val="000000"/>
          <w:sz w:val="28"/>
        </w:rPr>
        <w:t>уточнил управляющий региональным Отделением СФР Дмитрий Мальцев.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При установлении стойкой утраты профессиональной трудоспособности назначаются единовременная и ежемесячные страховые выплаты. Кроме того, Отделение СФР производит оплату дополнительных расходов, связанных с медицинской, социальной и профессиональной реабилитацией, таких как: санаторно-курортное лечение, оплата проезда к месту лечения и дополнительного отпуска, лекарственных препаратов, обеспечение техническими средствами реабилитации, профессиональное переобучение.</w:t>
      </w:r>
      <w:r/>
    </w:p>
    <w:p>
      <w:pPr>
        <w:pStyle w:val="Normal"/>
        <w:spacing w:lineRule="auto" w:line="240" w:before="240" w:after="0"/>
        <w:ind w:left="0" w:right="2" w:hanging="0"/>
      </w:pPr>
      <w:r>
        <w:rPr>
          <w:color w:val="000000"/>
          <w:sz w:val="28"/>
        </w:rPr>
        <w:t>Если у вас остались вопросы, вы всегда можете обратиться к специалистам Отделения СФР по Томской области, позвонив в единый контакт-центр: 8 - 800 - 100-00-01 (звонок бесплатный).</w:t>
      </w:r>
      <w:r/>
    </w:p>
    <w:p>
      <w:pPr>
        <w:pStyle w:val="Normal"/>
        <w:spacing w:lineRule="auto" w:line="240" w:before="0" w:after="12"/>
        <w:ind w:left="0" w:right="-11" w:hanging="2"/>
        <w:jc w:val="both"/>
        <w:rPr>
          <w:sz w:val="24"/>
          <w:sz w:val="24"/>
          <w:color w:val="000000"/>
        </w:rPr>
      </w:pPr>
      <w:r>
        <w:rPr/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  <w:lang w:val="ru-RU"/>
        </w:rPr>
        <w:t>Группа по взаимодействию СМИ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hyperlink r:id="rId4">
        <w:r>
          <w:rPr>
            <w:rStyle w:val="Style9"/>
            <w:rFonts w:eastAsia="Times New Roman" w:cs="Times New Roman"/>
            <w:sz w:val="18"/>
            <w:szCs w:val="18"/>
          </w:rPr>
          <w:t>E-mail: smi @080.pfr.ru</w:t>
        </w:r>
      </w:hyperlink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hyperlink" Target="https://ok.ru/s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2024-04-01T12:29:27Z</dcterms:modified>
  <cp:revision>11</cp:revision>
</cp:coreProperties>
</file>