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-811530</wp:posOffset>
            </wp:positionH>
            <wp:positionV relativeFrom="paragraph">
              <wp:posOffset>-1138555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ind w:left="1" w:right="0" w:hanging="3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eastAsia="en-US"/>
        </w:rPr>
      </w:r>
      <w:r/>
    </w:p>
    <w:p>
      <w:pPr>
        <w:pStyle w:val="Normal"/>
        <w:spacing w:lineRule="auto" w:line="240" w:before="0" w:after="0"/>
        <w:ind w:left="1" w:right="0" w:hanging="3"/>
        <w:jc w:val="left"/>
        <w:rPr>
          <w:sz w:val="28"/>
          <w:b/>
          <w:sz w:val="28"/>
          <w:b/>
          <w:szCs w:val="28"/>
          <w:rFonts w:eastAsia="Times New Roman" w:cs="Times New Roman"/>
          <w:color w:val="005E8A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 xml:space="preserve">Пресс-релиз от 31.10.2023 </w:t>
      </w:r>
      <w:r/>
    </w:p>
    <w:p>
      <w:pPr>
        <w:pStyle w:val="NormalWeb"/>
        <w:ind w:left="1" w:right="2" w:hanging="3"/>
        <w:rPr>
          <w:sz w:val="28"/>
          <w:b/>
          <w:sz w:val="28"/>
          <w:b/>
          <w:szCs w:val="28"/>
          <w:bCs/>
          <w:rFonts w:eastAsia="Times New Roman" w:cs="Times New Roman"/>
        </w:rPr>
      </w:pPr>
      <w:r>
        <w:rPr>
          <w:rFonts w:eastAsia="Times New Roman" w:cs="Times New Roman"/>
          <w:b/>
          <w:bCs/>
          <w:sz w:val="28"/>
          <w:szCs w:val="28"/>
        </w:rPr>
        <w:t>В 2024 году Социальный фонд направит на выплаты россиянам 16 триллионов рублей</w:t>
      </w:r>
      <w:r/>
    </w:p>
    <w:p>
      <w:pPr>
        <w:pStyle w:val="NormalWeb"/>
        <w:ind w:left="1" w:right="2" w:hanging="3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</w:rPr>
        <w:tab/>
        <w:tab/>
      </w:r>
      <w:r>
        <w:rPr>
          <w:rFonts w:eastAsia="Times New Roman" w:cs="Times New Roman"/>
        </w:rPr>
        <w:t>Председатель Социального фонда России (СФР) Сергей Чирков сегодня выступил с докладом в Государственной думе, где представил проект основных параметров бюджета фонда на предстоящие три года. Законопроект, определяющий источники и направления расходов СФР в перспективе следующего финансового года, а также планового периода 2025 – 2026 годов, депутаты сегодня одобрили в первом чтении.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Доходы фонда в следующем году составят чуть более 16 трлн рублей. Расходы на 2024 год определены в объеме 16,2 трлн рублей. «Бюджет фонда не предусматривает перекрестного финансирования между разными видами страхования. Доходы и расходы по ним сформированы отдельно исходя из среднесрочного прогноза социально-экономического развития Российской Федерации», - отметил председатель СФР.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Самым крупным направлением расходов СФР является пенсионное обеспечение. «На выплату страховых пенсий будет направлено свыше 10 трлн рублей. Выплата пенсий заложена в бюджете с учетом всех плановых индексаций в течение года, включая повышение на 7,5% страховой пенсии – основного вида пенсионного обеспечения в России». Средний размер страховой пенсии по старости у неработающих пенсионеров с 1 января 2024 года вырастет на 1,6 тыс. рублей и составит 23,4 тыс. рублей, - рассказал Сергей Чирков.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Благодаря введению с этого года единой базы для начисления страховых взносов, в 2024-м объем расходов на выплаты по больничным листам будет увеличен на 54%, до 678,4 млрд рублей. Такой рост обеспечен за счет увеличения больничных и декретных выплат, максимальный размер которых в следующем году станет больше в полтора раза, а в 2025 году увеличится уже в два раза.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В целом на обязательное социальное страхование в части выплат по временной нетрудоспособности и материнству расходы в следующем году составят 1,2 трлн рублей. Максимальный размер выплат по больничному листу определен на уровне 122,8 тыс. рублей в месяц (на 39,6 тыс. рублей больше, чем в текущем году – 83,2 тыс.).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Сергей Чирков рассказал, что одним из ключевых и приоритетных направлений бюджета Соцфонда являются выплаты семьям с детьми. Всего на охрану семьи и детства в следующем году предлагается направить 2,2 трлн рублей, что выше расходов текущего года на 300 млрд рублей. На ежемесячное пособие в связи с рождением и воспитанием ребенка предусмотрено 1,6 трлн рублей. Размер материнского капитала в 2024 году составит 631 тыс. рублей при появлении первого ребенка и 833,8 тыс. рублей на второго ребенка.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В бюджете Социального фонда на ближайшие годы увеличен объем трансфертов на обеспечение инвалидов техническими средствами реабилитации. В 2024 году расходы на это составят 55,8 млрд рублей, что выше соответствующего показателя нынешнего бюджета на 13,5 млрд рублей.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В заключение выступления Сергей Чирков отметил, что законопроект бюджета Социального фонда учитывает расходы на все социальные обязательства по выплате пенсий, пособий и мерам социальной поддержки, в том числе в Донецкой и Луганской республиках, а также Херсонской и Запорожской областях. Запланированные доходы и расходы фонда позволят в полном объеме выполнить обязательства государства перед гражданами. Председатель СФР заверил, что фонд продолжит оказывать социальную поддержку гражданам по принципам социального казначейства.</w:t>
      </w:r>
      <w:r/>
    </w:p>
    <w:p>
      <w:pPr>
        <w:pStyle w:val="NormalWeb"/>
        <w:ind w:left="1" w:right="2" w:hanging="3"/>
        <w:rPr>
          <w:sz w:val="28"/>
          <w:b/>
          <w:sz w:val="28"/>
          <w:b/>
          <w:szCs w:val="28"/>
          <w:rFonts w:eastAsia="Times New Roman" w:cs="Times New Roman"/>
          <w:color w:val="005E8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4"/>
          <w:sz w:val="24"/>
          <w:szCs w:val="24"/>
          <w:rFonts w:eastAsia="Times New Roman" w:cs="Times New Roman"/>
          <w:color w:val="00B05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</w:t>
      </w:r>
      <w:r/>
    </w:p>
    <w:p>
      <w:pPr>
        <w:pStyle w:val="Normal"/>
        <w:spacing w:lineRule="auto" w:line="254" w:before="0" w:after="0"/>
        <w:ind w:left="0" w:right="-9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/>
        </w:rPr>
      </w:r>
      <w:r/>
    </w:p>
    <w:p>
      <w:pPr>
        <w:pStyle w:val="Normal"/>
        <w:spacing w:lineRule="auto" w:line="254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4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4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4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</w:rPr>
        <w:t>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0">
    <w:name w:val="Заголовок"/>
    <w:basedOn w:val="Normal"/>
    <w:next w:val="Style1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Mangal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Mangal"/>
    </w:rPr>
  </w:style>
  <w:style w:type="paragraph" w:styleId="Style15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6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LibreOffice/4.3.6.2$Windows_x86 LibreOffice_project/d50a87b2e514536ed401c18000dad4660b6a169e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2023-11-01T08:30:00Z</dcterms:created>
  <dc:creator>Колтыпина Галина Алексеевна</dc:creator>
  <dc:language>ru-RU</dc:language>
  <dcterms:modified xsi:type="dcterms:W3CDTF">2023-11-02T15:04:49Z</dcterms:modified>
  <cp:revision>3</cp:revision>
</cp:coreProperties>
</file>