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7200" w:leader="none"/>
        </w:tabs>
        <w:ind w:firstLine="708"/>
        <w:jc w:val="center"/>
        <w:rPr>
          <w:b/>
          <w:b/>
          <w:color w:val="0000FF"/>
        </w:rPr>
      </w:pPr>
      <w:r>
        <w:rPr/>
        <w:drawing>
          <wp:inline distT="0" distB="0" distL="0" distR="0">
            <wp:extent cx="871855" cy="871855"/>
            <wp:effectExtent l="0" t="0" r="0" b="0"/>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871855" cy="871855"/>
                    </a:xfrm>
                    <a:prstGeom prst="rect">
                      <a:avLst/>
                    </a:prstGeom>
                    <a:noFill/>
                    <a:ln w="9525">
                      <a:noFill/>
                      <a:miter lim="800000"/>
                      <a:headEnd/>
                      <a:tailEnd/>
                    </a:ln>
                  </pic:spPr>
                </pic:pic>
              </a:graphicData>
            </a:graphic>
          </wp:inline>
        </w:drawing>
      </w:r>
      <w:r/>
    </w:p>
    <w:p>
      <w:pPr>
        <w:pStyle w:val="Normal"/>
        <w:tabs>
          <w:tab w:val="left" w:pos="7200" w:leader="none"/>
        </w:tabs>
        <w:ind w:firstLine="708"/>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tabs>
          <w:tab w:val="left" w:pos="7200" w:leader="none"/>
        </w:tabs>
        <w:ind w:firstLine="708"/>
        <w:rPr>
          <w:b/>
          <w:b/>
          <w:color w:val="0000FF"/>
        </w:rPr>
      </w:pPr>
      <w:r>
        <w:rPr>
          <w:b/>
          <w:color w:val="0000FF"/>
        </w:rPr>
        <w:t>Отделение Социального фонда РФ по Томской области</w:t>
        <w:tab/>
      </w:r>
      <w:r/>
    </w:p>
    <w:p>
      <w:pPr>
        <w:pStyle w:val="Normal"/>
        <w:tabs>
          <w:tab w:val="left" w:pos="7200" w:leader="none"/>
        </w:tabs>
        <w:ind w:firstLine="708"/>
        <w:rPr>
          <w:b/>
          <w:b/>
          <w:rFonts w:eastAsia="+mn-ea"/>
          <w:color w:val="000000"/>
          <w:lang w:eastAsia="ru-RU"/>
        </w:rPr>
      </w:pPr>
      <w:r>
        <w:rPr/>
      </w:r>
      <w:r/>
    </w:p>
    <w:p>
      <w:pPr>
        <w:pStyle w:val="Normal"/>
        <w:suppressAutoHyphens w:val="false"/>
        <w:rPr>
          <w:sz w:val="24"/>
          <w:b/>
          <w:sz w:val="24"/>
          <w:b/>
          <w:szCs w:val="24"/>
          <w:rFonts w:ascii="Times New Roman" w:hAnsi="Times New Roman" w:eastAsia="Calibri" w:cs="Times New Roman" w:eastAsiaTheme="minorHAnsi"/>
          <w:color w:val="000000"/>
          <w:lang w:val="ru-RU" w:eastAsia="en-US" w:bidi="ar-SA"/>
        </w:rPr>
      </w:pPr>
      <w:r>
        <w:rPr>
          <w:rFonts w:eastAsia="Calibri" w:cs="Times New Roman" w:eastAsiaTheme="minorHAnsi"/>
          <w:b/>
          <w:color w:val="000000"/>
          <w:sz w:val="24"/>
          <w:szCs w:val="24"/>
          <w:lang w:val="ru-RU" w:eastAsia="en-US" w:bidi="ar-SA"/>
        </w:rPr>
      </w:r>
      <w:r/>
    </w:p>
    <w:p>
      <w:pPr>
        <w:pStyle w:val="Normal"/>
        <w:ind w:firstLine="708"/>
        <w:jc w:val="both"/>
        <w:rPr>
          <w:b/>
          <w:b/>
          <w:color w:val="0000FF"/>
        </w:rPr>
      </w:pPr>
      <w:r>
        <w:rPr>
          <w:b/>
          <w:bCs/>
          <w:color w:val="0000FF"/>
        </w:rPr>
        <w:t>Пресс-релиз от 20.03.2023</w:t>
      </w:r>
      <w:r/>
    </w:p>
    <w:p>
      <w:pPr>
        <w:pStyle w:val="Normal"/>
        <w:ind w:firstLine="708"/>
        <w:jc w:val="both"/>
        <w:rPr>
          <w:b/>
          <w:b/>
          <w:color w:val="0000FF"/>
        </w:rPr>
      </w:pPr>
      <w:bookmarkStart w:id="0" w:name="__DdeLink__102_86215866"/>
      <w:bookmarkEnd w:id="0"/>
      <w:r>
        <w:rPr>
          <w:b/>
          <w:bCs/>
          <w:color w:val="0000FF"/>
        </w:rPr>
        <w:t xml:space="preserve">ОСФР по Томской области направило более 82 миллионов рублей на спецвыплаты медработникам </w:t>
      </w:r>
      <w:r/>
    </w:p>
    <w:p>
      <w:pPr>
        <w:pStyle w:val="Normal"/>
        <w:ind w:firstLine="708"/>
        <w:jc w:val="both"/>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suppressAutoHyphens w:val="false"/>
        <w:jc w:val="both"/>
        <w:rPr>
          <w:rFonts w:eastAsia="+mn-ea"/>
          <w:color w:val="000000"/>
          <w:lang w:eastAsia="ru-RU"/>
        </w:rPr>
      </w:pPr>
      <w:r>
        <w:rPr>
          <w:rFonts w:eastAsia="+mn-ea"/>
          <w:color w:val="000000"/>
          <w:lang w:eastAsia="ru-RU"/>
        </w:rPr>
        <w:t xml:space="preserve">        </w:t>
      </w:r>
      <w:r>
        <w:rPr>
          <w:rFonts w:eastAsia="+mn-ea"/>
          <w:color w:val="000000"/>
          <w:lang w:eastAsia="ru-RU"/>
        </w:rPr>
        <w:t>Медицинские работники Томской области продолжают получать специальную социальную выплату, установленную Правительством РФ с 1 января 2023 года. На ее обеспечение региональное Отделение СФР направило более 82 миллионов рублей. Так, пособие получили: за январь — 6082 работника, за февраль — 5360.</w:t>
      </w:r>
      <w:r/>
    </w:p>
    <w:p>
      <w:pPr>
        <w:pStyle w:val="Normal"/>
        <w:suppressAutoHyphens w:val="false"/>
        <w:jc w:val="both"/>
        <w:rPr>
          <w:sz w:val="24"/>
          <w:sz w:val="24"/>
          <w:szCs w:val="24"/>
          <w:rFonts w:ascii="Times New Roman" w:hAnsi="Times New Roman" w:eastAsia="+mn-ea" w:cs="Times New Roman"/>
          <w:color w:val="000000"/>
          <w:lang w:val="ru-RU" w:eastAsia="ru-RU" w:bidi="ar-SA"/>
        </w:rPr>
      </w:pPr>
      <w:r>
        <w:rPr>
          <w:rFonts w:eastAsia="+mn-ea" w:cs="Times New Roman"/>
          <w:color w:val="000000"/>
          <w:sz w:val="24"/>
          <w:szCs w:val="24"/>
          <w:lang w:val="ru-RU" w:eastAsia="ru-RU" w:bidi="ar-SA"/>
        </w:rPr>
      </w:r>
      <w:r/>
    </w:p>
    <w:p>
      <w:pPr>
        <w:pStyle w:val="Normal"/>
        <w:suppressAutoHyphens w:val="false"/>
        <w:jc w:val="both"/>
        <w:rPr>
          <w:b/>
          <w:b/>
          <w:bCs/>
          <w:rFonts w:eastAsia="+mn-ea"/>
          <w:color w:val="000000"/>
          <w:lang w:eastAsia="ru-RU"/>
        </w:rPr>
      </w:pPr>
      <w:r>
        <w:rPr>
          <w:rFonts w:eastAsia="+mn-ea"/>
          <w:i/>
          <w:iCs/>
          <w:color w:val="000000"/>
          <w:lang w:eastAsia="ru-RU"/>
        </w:rPr>
        <w:t xml:space="preserve">         </w:t>
      </w:r>
      <w:r>
        <w:rPr>
          <w:rFonts w:eastAsia="+mn-ea"/>
          <w:i/>
          <w:iCs/>
          <w:color w:val="000000"/>
          <w:lang w:eastAsia="ru-RU"/>
        </w:rPr>
        <w:t xml:space="preserve">«По мере поступления сведений, направленных медицинскими организациями, специалисты регионального Отделения Социального фонда России назначают выплату и перечисляют средства медработникам. Самостоятельно обращаться в фонд, подавать заявления или справки не требуется. Отделение Социального фонда перечислит деньги в течение 7 рабочих дней после того, как медицинская организация представляет в Фонд реестр работников. Средства переводятся на счет, реквизиты которого Социальному фонду также представляют медорганизации», </w:t>
      </w:r>
      <w:r>
        <w:rPr>
          <w:rFonts w:eastAsia="+mn-ea"/>
          <w:color w:val="000000"/>
          <w:lang w:eastAsia="ru-RU"/>
        </w:rPr>
        <w:t xml:space="preserve">— отметил управляющий ОСФР по Томской области </w:t>
      </w:r>
      <w:r>
        <w:rPr>
          <w:rFonts w:eastAsia="+mn-ea"/>
          <w:b/>
          <w:bCs/>
          <w:color w:val="000000"/>
          <w:lang w:eastAsia="ru-RU"/>
        </w:rPr>
        <w:t>Дмитрий Мальцев.</w:t>
      </w:r>
      <w:r/>
    </w:p>
    <w:p>
      <w:pPr>
        <w:pStyle w:val="Normal"/>
        <w:suppressAutoHyphens w:val="false"/>
        <w:jc w:val="both"/>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
        <w:suppressAutoHyphens w:val="false"/>
        <w:jc w:val="both"/>
        <w:rPr>
          <w:rFonts w:eastAsia="+mn-ea"/>
          <w:color w:val="000000"/>
          <w:lang w:eastAsia="ru-RU"/>
        </w:rPr>
      </w:pPr>
      <w:r>
        <w:rPr>
          <w:rFonts w:eastAsia="+mn-ea"/>
          <w:color w:val="000000"/>
          <w:lang w:eastAsia="ru-RU"/>
        </w:rPr>
        <w:t xml:space="preserve">          </w:t>
      </w:r>
      <w:r>
        <w:rPr>
          <w:rFonts w:eastAsia="+mn-ea"/>
          <w:color w:val="000000"/>
          <w:lang w:eastAsia="ru-RU"/>
        </w:rPr>
        <w:t>Напоминаем, что новая выплата полагается медикам первичного звена здравоохранения, центральных районных и участковых больниц, а также работникам станций и отделений скорой помощи. Размер выплаты варьируется от 4,5 тыс. до 18,5 тыс. рублей в зависимости от категории специалиста и вида организации.</w:t>
        <w:br/>
        <w:t>Социальный фонд России выступает оператором выплаты. Средства перечисляются на основании данных из медицинских организаций. По итогам каждого месяца медицинские учреждения формируют электронный реестр работников, имеющих право на получение специальных социальных выплат, и передают эту информацию Социальному фонду. В реестре, наряду со сведениями о работнике, также указывается сумма назначаемой выплаты и данные, по которым она рассчитана.</w:t>
      </w:r>
      <w:r/>
    </w:p>
    <w:p>
      <w:pPr>
        <w:pStyle w:val="Normal"/>
        <w:suppressAutoHyphens w:val="false"/>
        <w:jc w:val="both"/>
        <w:rPr>
          <w:sz w:val="24"/>
          <w:sz w:val="24"/>
          <w:szCs w:val="24"/>
          <w:rFonts w:ascii="Times New Roman" w:hAnsi="Times New Roman" w:eastAsia="Times New Roman" w:cs="Times New Roman"/>
          <w:color w:val="00000A"/>
          <w:lang w:val="ru-RU" w:eastAsia="ru-RU" w:bidi="ar-SA"/>
        </w:rPr>
      </w:pPr>
      <w:r>
        <w:rPr>
          <w:rFonts w:eastAsia="Times New Roman" w:cs="Times New Roman"/>
          <w:color w:val="00000A"/>
          <w:sz w:val="24"/>
          <w:szCs w:val="24"/>
          <w:lang w:val="ru-RU" w:eastAsia="ru-RU" w:bidi="ar-SA"/>
        </w:rPr>
      </w:r>
      <w:r/>
    </w:p>
    <w:p>
      <w:pPr>
        <w:pStyle w:val="Normal"/>
        <w:suppressAutoHyphens w:val="false"/>
        <w:jc w:val="both"/>
        <w:rPr>
          <w:lang w:eastAsia="ru-RU"/>
        </w:rPr>
      </w:pPr>
      <w:r>
        <w:rPr>
          <w:rFonts w:eastAsia="+mn-ea"/>
          <w:color w:val="000000"/>
          <w:lang w:eastAsia="ru-RU"/>
        </w:rPr>
        <w:t xml:space="preserve">         </w:t>
      </w:r>
      <w:r>
        <w:rPr>
          <w:rFonts w:eastAsia="+mn-ea"/>
          <w:color w:val="000000"/>
          <w:lang w:eastAsia="ru-RU"/>
        </w:rPr>
        <w:t>Следует отметить, что если в I квартале 2023 года специальная социальная выплата по каким-либо причинам (организационно-техническим и иным) не установлена медработнику, имеющему право на ее получение, то она подлежит выплате в полном объеме во II квартале 2023 года за период со дня возникновения такого права.</w:t>
      </w:r>
      <w:r/>
    </w:p>
    <w:p>
      <w:pPr>
        <w:pStyle w:val="Normal"/>
        <w:suppressAutoHyphens w:val="false"/>
        <w:jc w:val="both"/>
        <w:rPr>
          <w:rFonts w:eastAsia="+mn-ea"/>
          <w:color w:val="000000"/>
          <w:lang w:eastAsia="ru-RU"/>
        </w:rPr>
      </w:pPr>
      <w:r>
        <w:rPr>
          <w:rFonts w:eastAsia="+mn-ea"/>
          <w:color w:val="000000"/>
          <w:lang w:eastAsia="ru-RU"/>
        </w:rPr>
        <w:t xml:space="preserve">Подробнее о специальных социальных выплатах медработникам можно узнать на сайте СФР в разделе </w:t>
      </w:r>
      <w:hyperlink r:id="rId3">
        <w:r>
          <w:rPr>
            <w:rStyle w:val="Style11"/>
            <w:rFonts w:eastAsia="+mn-ea"/>
            <w:color w:val="000000"/>
            <w:u w:val="single"/>
            <w:lang w:eastAsia="ru-RU"/>
          </w:rPr>
          <w:t>«Специальная социальная выплата медицинским работникам».</w:t>
        </w:r>
      </w:hyperlink>
      <w:r>
        <w:rPr>
          <w:rFonts w:eastAsia="+mn-ea"/>
          <w:color w:val="000000"/>
          <w:lang w:eastAsia="ru-RU"/>
        </w:rPr>
        <w:t xml:space="preserve"> </w:t>
      </w:r>
      <w:r/>
    </w:p>
    <w:p>
      <w:pPr>
        <w:pStyle w:val="Normal"/>
        <w:ind w:firstLine="708"/>
        <w:jc w:val="both"/>
        <w:rPr>
          <w:sz w:val="24"/>
          <w:b/>
          <w:sz w:val="24"/>
          <w:b/>
          <w:szCs w:val="24"/>
          <w:bCs/>
          <w:rFonts w:ascii="Times New Roman" w:hAnsi="Times New Roman" w:eastAsia="Times New Roman" w:cs="Times New Roman"/>
          <w:color w:val="0000FF"/>
          <w:lang w:val="ru-RU" w:eastAsia="ar-SA" w:bidi="ar-SA"/>
        </w:rPr>
      </w:pPr>
      <w:r>
        <w:rPr>
          <w:rFonts w:eastAsia="Times New Roman" w:cs="Times New Roman"/>
          <w:b/>
          <w:bCs/>
          <w:color w:val="0000FF"/>
          <w:sz w:val="24"/>
          <w:szCs w:val="24"/>
          <w:lang w:val="ru-RU" w:eastAsia="ar-SA" w:bidi="ar-SA"/>
        </w:rPr>
      </w:r>
      <w:r/>
    </w:p>
    <w:p>
      <w:pPr>
        <w:pStyle w:val="Normal"/>
        <w:ind w:firstLine="708"/>
        <w:jc w:val="both"/>
        <w:rPr>
          <w:b/>
          <w:b/>
          <w:bCs/>
          <w:color w:val="0000FF"/>
        </w:rPr>
      </w:pPr>
      <w:r>
        <w:rPr>
          <w:rFonts w:eastAsia="Times New Roman" w:cs="Times New Roman"/>
          <w:color w:val="00000A"/>
          <w:sz w:val="24"/>
          <w:szCs w:val="24"/>
          <w:lang w:val="ru-RU" w:eastAsia="ru-RU" w:bidi="ar-SA"/>
        </w:rPr>
      </w:r>
      <w:r/>
    </w:p>
    <w:p>
      <w:pPr>
        <w:pStyle w:val="Normal"/>
        <w:ind w:firstLine="708"/>
        <w:jc w:val="both"/>
        <w:rPr>
          <w:sz w:val="24"/>
          <w:b/>
          <w:sz w:val="24"/>
          <w:b/>
          <w:szCs w:val="24"/>
          <w:rFonts w:ascii="Times New Roman" w:hAnsi="Times New Roman" w:eastAsia="Times New Roman" w:cs="Times New Roman"/>
          <w:color w:val="0000FF"/>
          <w:lang w:val="ru-RU" w:eastAsia="ar-SA" w:bidi="ar-SA"/>
        </w:rPr>
      </w:pPr>
      <w:r>
        <w:rPr>
          <w:rFonts w:eastAsia="Times New Roman" w:cs="Times New Roman"/>
          <w:b/>
          <w:color w:val="0000FF"/>
          <w:sz w:val="24"/>
          <w:szCs w:val="24"/>
          <w:lang w:val="ru-RU" w:eastAsia="ar-SA" w:bidi="ar-SA"/>
        </w:rPr>
      </w:r>
      <w:r/>
    </w:p>
    <w:p>
      <w:pPr>
        <w:pStyle w:val="Normal"/>
        <w:ind w:firstLine="708"/>
        <w:jc w:val="both"/>
        <w:rPr>
          <w:b/>
          <w:b/>
          <w:bCs/>
          <w:color w:val="0000FF"/>
        </w:rPr>
      </w:pPr>
      <w:r>
        <w:rPr>
          <w:rFonts w:eastAsia="Times New Roman" w:cs="Times New Roman"/>
          <w:color w:val="00000A"/>
          <w:sz w:val="24"/>
          <w:szCs w:val="24"/>
          <w:lang w:val="ru-RU" w:eastAsia="ar-SA" w:bidi="ar-SA"/>
        </w:rPr>
      </w:r>
      <w:r/>
    </w:p>
    <w:p>
      <w:pPr>
        <w:pStyle w:val="Normal"/>
        <w:suppressAutoHyphens w:val="false"/>
        <w:ind w:firstLine="567"/>
        <w:jc w:val="right"/>
        <w:rPr>
          <w:rFonts w:ascii="Calibri" w:hAnsi="Calibri" w:cs="Tms Rmn"/>
          <w:color w:val="000000"/>
          <w:lang w:eastAsia="ru-RU"/>
        </w:rPr>
      </w:pPr>
      <w:r>
        <w:rPr>
          <w:b/>
          <w:bCs/>
          <w:color w:val="000000"/>
          <w:sz w:val="20"/>
          <w:szCs w:val="20"/>
          <w:lang w:eastAsia="ru-RU"/>
        </w:rPr>
        <w:t>________________________________________________</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 xml:space="preserve">Группа по взаимодействию со СМИ </w:t>
      </w:r>
      <w:r/>
    </w:p>
    <w:p>
      <w:pPr>
        <w:pStyle w:val="Normal"/>
        <w:suppressAutoHyphens w:val="false"/>
        <w:ind w:left="540" w:firstLine="540"/>
        <w:jc w:val="right"/>
        <w:rPr>
          <w:sz w:val="20"/>
          <w:b/>
          <w:sz w:val="20"/>
          <w:b/>
          <w:szCs w:val="20"/>
          <w:bCs/>
          <w:color w:val="000000"/>
          <w:lang w:eastAsia="ru-RU"/>
        </w:rPr>
      </w:pPr>
      <w:r>
        <w:rPr>
          <w:b/>
          <w:bCs/>
          <w:color w:val="000000"/>
          <w:sz w:val="20"/>
          <w:szCs w:val="20"/>
          <w:lang w:eastAsia="ru-RU"/>
        </w:rPr>
        <w:t>Отделения Пенсионного фонда РФ по Томской области</w:t>
      </w:r>
      <w:r/>
    </w:p>
    <w:p>
      <w:pPr>
        <w:pStyle w:val="Normal"/>
        <w:suppressAutoHyphens w:val="false"/>
        <w:ind w:left="540" w:firstLine="540"/>
        <w:jc w:val="right"/>
        <w:rPr>
          <w:sz w:val="20"/>
          <w:b/>
          <w:sz w:val="20"/>
          <w:b/>
          <w:szCs w:val="20"/>
          <w:bCs/>
          <w:color w:val="000000"/>
          <w:lang w:val="en-US" w:eastAsia="ru-RU"/>
        </w:rPr>
      </w:pPr>
      <w:r>
        <w:rPr>
          <w:b/>
          <w:bCs/>
          <w:color w:val="000000"/>
          <w:sz w:val="20"/>
          <w:szCs w:val="20"/>
          <w:lang w:eastAsia="ru-RU"/>
        </w:rPr>
        <w:t>Тел</w:t>
      </w:r>
      <w:r>
        <w:rPr>
          <w:b/>
          <w:bCs/>
          <w:color w:val="000000"/>
          <w:sz w:val="20"/>
          <w:szCs w:val="20"/>
          <w:lang w:val="en-US" w:eastAsia="ru-RU"/>
        </w:rPr>
        <w:t>.: (3822) 60-95-12; 60-95-11;</w:t>
      </w:r>
      <w:r/>
    </w:p>
    <w:p>
      <w:pPr>
        <w:pStyle w:val="Normal"/>
        <w:jc w:val="right"/>
        <w:rPr>
          <w:color w:val="000000"/>
          <w:lang w:val="en-US" w:eastAsia="ru-RU"/>
        </w:rPr>
      </w:pPr>
      <w:r>
        <w:rPr>
          <w:color w:val="000000"/>
          <w:lang w:val="en-US" w:eastAsia="ru-RU"/>
        </w:rPr>
        <w:t>E-mail: smi@080.pfr.ru</w:t>
      </w:r>
      <w:r/>
    </w:p>
    <w:p>
      <w:pPr>
        <w:pStyle w:val="Normal"/>
        <w:jc w:val="right"/>
        <w:rPr>
          <w:sz w:val="24"/>
          <w:sz w:val="24"/>
          <w:szCs w:val="24"/>
          <w:rFonts w:ascii="Times New Roman" w:hAnsi="Times New Roman" w:eastAsia="Times New Roman" w:cs="Times New Roman"/>
          <w:color w:val="00000A"/>
          <w:lang w:val="ru-RU" w:eastAsia="ar-SA" w:bidi="ar-SA"/>
        </w:rPr>
      </w:pPr>
      <w:r>
        <w:rPr/>
      </w:r>
      <w:r/>
    </w:p>
    <w:sectPr>
      <w:type w:val="nextPage"/>
      <w:pgSz w:w="11906" w:h="16838"/>
      <w:pgMar w:left="1413" w:right="1233" w:header="0" w:top="539" w:footer="0" w:bottom="36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OpenSymbol">
    <w:altName w:val="Arial Unicode MS"/>
    <w:charset w:val="02"/>
    <w:family w:val="auto"/>
    <w:pitch w:val="default"/>
  </w:font>
  <w:font w:name="Arial">
    <w:charset w:val="cc"/>
    <w:family w:val="swiss"/>
    <w:pitch w:val="variable"/>
  </w:font>
  <w:font w:name="Verdana">
    <w:charset w:val="cc"/>
    <w:family w:val="roman"/>
    <w:pitch w:val="variable"/>
  </w:font>
  <w:font w:name="Tahoma">
    <w:charset w:val="cc"/>
    <w:family w:val="roman"/>
    <w:pitch w:val="variable"/>
  </w:font>
  <w:font w:name="Calibri">
    <w:charset w:val="cc"/>
    <w:family w:val="roman"/>
    <w:pitch w:val="variable"/>
  </w:font>
</w:fonts>
</file>

<file path=word/settings.xml><?xml version="1.0" encoding="utf-8"?>
<w:settings xmlns:w="http://schemas.openxmlformats.org/wordprocessingml/2006/main">
  <w:zoom w:percent="90"/>
  <w:displayBackgroundShape/>
  <w:embedSystemFont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count="267" w:defQFormat="0" w:defUnhideWhenUsed="0" w:defSemiHidden="0" w:defUIPriority="0" w:defLockedState="0">
    <w:lsdException w:qFormat="1" w:name="Normal"/>
    <w:lsdException w:qFormat="1" w:name="heading 1"/>
    <w:lsdException w:qFormat="1" w:name="heading 2"/>
    <w:lsdException w:qFormat="1" w:name="heading 3"/>
    <w:lsdException w:qFormat="1" w:semiHidden="1" w:unhideWhenUsed="1" w:name="heading 4"/>
    <w:lsdException w:qFormat="1" w:semiHidden="1" w:unhideWhenUsed="1" w:name="heading 5"/>
    <w:lsdException w:qFormat="1" w:semiHidden="1" w:unhideWhenUsed="1" w:name="heading 6"/>
    <w:lsdException w:qFormat="1" w:semiHidden="1" w:unhideWhenUsed="1" w:name="heading 7"/>
    <w:lsdException w:qFormat="1" w:semiHidden="1" w:unhideWhenUsed="1" w:name="heading 8"/>
    <w:lsdException w:qFormat="1" w:semiHidden="1" w:unhideWhenUsed="1" w:name="heading 9"/>
    <w:lsdException w:qFormat="1" w:semiHidden="1" w:unhideWhenUsed="1" w:name="caption"/>
    <w:lsdException w:qFormat="1" w:name="Title"/>
    <w:lsdException w:qFormat="1" w:name="Subtitle"/>
    <w:lsdException w:qFormat="1" w:uiPriority="22" w:name="Strong"/>
    <w:lsdException w:qFormat="1" w:uiPriority="20" w:name="Emphasis"/>
    <w:lsdException w:uiPriority="99" w:name="Normal (Web)"/>
    <w:lsdException w:semiHidden="1" w:uiPriority="99"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uiPriority="99"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sz w:val="24"/>
      <w:szCs w:val="24"/>
      <w:lang w:val="ru-RU" w:eastAsia="ar-SA" w:bidi="ar-SA"/>
    </w:rPr>
  </w:style>
  <w:style w:type="paragraph" w:styleId="1">
    <w:name w:val="Заголовок 1"/>
    <w:basedOn w:val="Normal"/>
    <w:qFormat/>
    <w:pPr>
      <w:keepNext/>
      <w:tabs>
        <w:tab w:val="left" w:pos="0" w:leader="none"/>
      </w:tabs>
      <w:spacing w:before="240" w:after="60"/>
      <w:ind w:left="432" w:hanging="432"/>
      <w:outlineLvl w:val="0"/>
    </w:pPr>
    <w:rPr>
      <w:rFonts w:ascii="Arial" w:hAnsi="Arial" w:cs="Arial"/>
      <w:b/>
      <w:bCs/>
      <w:sz w:val="32"/>
      <w:szCs w:val="32"/>
    </w:rPr>
  </w:style>
  <w:style w:type="paragraph" w:styleId="2">
    <w:name w:val="Заголовок 2"/>
    <w:basedOn w:val="Normal"/>
    <w:qFormat/>
    <w:pPr>
      <w:tabs>
        <w:tab w:val="left" w:pos="0" w:leader="none"/>
      </w:tabs>
      <w:spacing w:before="280" w:after="280"/>
      <w:ind w:left="576" w:hanging="576"/>
      <w:outlineLvl w:val="1"/>
    </w:pPr>
    <w:rPr>
      <w:b/>
      <w:bCs/>
      <w:sz w:val="36"/>
      <w:szCs w:val="36"/>
    </w:rPr>
  </w:style>
  <w:style w:type="paragraph" w:styleId="3">
    <w:name w:val="Заголовок 3"/>
    <w:basedOn w:val="Normal"/>
    <w:qFormat/>
    <w:rsid w:val="00114274"/>
    <w:pPr>
      <w:keepNext/>
      <w:spacing w:before="240" w:after="60"/>
      <w:outlineLvl w:val="2"/>
    </w:pPr>
    <w:rPr>
      <w:rFonts w:ascii="Arial" w:hAnsi="Arial" w:cs="Arial"/>
      <w:b/>
      <w:bCs/>
      <w:sz w:val="26"/>
      <w:szCs w:val="26"/>
    </w:rPr>
  </w:style>
  <w:style w:type="character" w:styleId="DefaultParagraphFont" w:default="1">
    <w:name w:val="Default Paragraph Font"/>
    <w:uiPriority w:val="1"/>
    <w:unhideWhenUsed/>
    <w:rPr/>
  </w:style>
  <w:style w:type="character" w:styleId="AbsatzStandardschriftart" w:customStyle="1">
    <w:name w:val="Absatz-Standardschriftart"/>
    <w:rPr/>
  </w:style>
  <w:style w:type="character" w:styleId="7" w:customStyle="1">
    <w:name w:val="Основной шрифт абзаца7"/>
    <w:rPr/>
  </w:style>
  <w:style w:type="character" w:styleId="6" w:customStyle="1">
    <w:name w:val="Основной шрифт абзаца6"/>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8Num2z0" w:customStyle="1">
    <w:name w:val="WW8Num2z0"/>
    <w:rPr>
      <w:rFonts w:ascii="Symbol" w:hAnsi="Symbol"/>
    </w:rPr>
  </w:style>
  <w:style w:type="character" w:styleId="WW8Num2z1" w:customStyle="1">
    <w:name w:val="WW8Num2z1"/>
    <w:rPr>
      <w:rFonts w:ascii="Courier New" w:hAnsi="Courier New" w:cs="Courier New"/>
    </w:rPr>
  </w:style>
  <w:style w:type="character" w:styleId="WWAbsatzStandardschriftart1111" w:customStyle="1">
    <w:name w:val="WW-Absatz-Standardschriftart1111"/>
    <w:rPr/>
  </w:style>
  <w:style w:type="character" w:styleId="5" w:customStyle="1">
    <w:name w:val="Основной шрифт абзаца5"/>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4" w:customStyle="1">
    <w:name w:val="Основной шрифт абзаца4"/>
    <w:rPr/>
  </w:style>
  <w:style w:type="character" w:styleId="31" w:customStyle="1">
    <w:name w:val="Основной шрифт абзаца3"/>
    <w:rPr/>
  </w:style>
  <w:style w:type="character" w:styleId="21" w:customStyle="1">
    <w:name w:val="Основной шрифт абзаца2"/>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8Num3z0" w:customStyle="1">
    <w:name w:val="WW8Num3z0"/>
    <w:rPr>
      <w:rFonts w:ascii="Symbol" w:hAnsi="Symbol"/>
    </w:rPr>
  </w:style>
  <w:style w:type="character" w:styleId="WWAbsatzStandardschriftart111111111111111111111" w:customStyle="1">
    <w:name w:val="WW-Absatz-Standardschriftart111111111111111111111"/>
    <w:rPr/>
  </w:style>
  <w:style w:type="character" w:styleId="WW8Num1z0" w:customStyle="1">
    <w:name w:val="WW8Num1z0"/>
    <w:rPr>
      <w:rFonts w:ascii="Symbol" w:hAnsi="Symbol"/>
    </w:rPr>
  </w:style>
  <w:style w:type="character" w:styleId="WW8Num1z1" w:customStyle="1">
    <w:name w:val="WW8Num1z1"/>
    <w:rPr>
      <w:rFonts w:ascii="Courier New" w:hAnsi="Courier New" w:cs="Courier New"/>
    </w:rPr>
  </w:style>
  <w:style w:type="character" w:styleId="WW8Num1z2" w:customStyle="1">
    <w:name w:val="WW8Num1z2"/>
    <w:rPr>
      <w:rFonts w:ascii="Wingdings" w:hAnsi="Wingdings"/>
    </w:rPr>
  </w:style>
  <w:style w:type="character" w:styleId="WW8Num2z2" w:customStyle="1">
    <w:name w:val="WW8Num2z2"/>
    <w:rPr>
      <w:rFonts w:ascii="Wingdings" w:hAnsi="Wingdings"/>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rPr>
  </w:style>
  <w:style w:type="character" w:styleId="WW8Num4z0" w:customStyle="1">
    <w:name w:val="WW8Num4z0"/>
    <w:rPr>
      <w:rFonts w:ascii="Symbol" w:hAnsi="Symbol"/>
      <w:sz w:val="20"/>
    </w:rPr>
  </w:style>
  <w:style w:type="character" w:styleId="WW8Num4z1" w:customStyle="1">
    <w:name w:val="WW8Num4z1"/>
    <w:rPr>
      <w:rFonts w:ascii="Courier New" w:hAnsi="Courier New"/>
      <w:sz w:val="20"/>
    </w:rPr>
  </w:style>
  <w:style w:type="character" w:styleId="WW8Num4z2" w:customStyle="1">
    <w:name w:val="WW8Num4z2"/>
    <w:rPr>
      <w:rFonts w:ascii="Wingdings" w:hAnsi="Wingdings"/>
      <w:sz w:val="20"/>
    </w:rPr>
  </w:style>
  <w:style w:type="character" w:styleId="WW8Num5z0" w:customStyle="1">
    <w:name w:val="WW8Num5z0"/>
    <w:rPr>
      <w:rFonts w:ascii="Symbol" w:hAnsi="Symbol"/>
    </w:rPr>
  </w:style>
  <w:style w:type="character" w:styleId="WW8Num5z1" w:customStyle="1">
    <w:name w:val="WW8Num5z1"/>
    <w:rPr>
      <w:rFonts w:ascii="Courier New" w:hAnsi="Courier New" w:cs="Courier New"/>
    </w:rPr>
  </w:style>
  <w:style w:type="character" w:styleId="WW8Num5z2" w:customStyle="1">
    <w:name w:val="WW8Num5z2"/>
    <w:rPr>
      <w:rFonts w:ascii="Wingdings" w:hAnsi="Wingdings"/>
    </w:rPr>
  </w:style>
  <w:style w:type="character" w:styleId="WW8Num6z0" w:customStyle="1">
    <w:name w:val="WW8Num6z0"/>
    <w:rPr>
      <w:rFonts w:ascii="Symbol" w:hAnsi="Symbol"/>
    </w:rPr>
  </w:style>
  <w:style w:type="character" w:styleId="WW8Num6z1" w:customStyle="1">
    <w:name w:val="WW8Num6z1"/>
    <w:rPr>
      <w:rFonts w:ascii="Courier New" w:hAnsi="Courier New" w:cs="Courier New"/>
    </w:rPr>
  </w:style>
  <w:style w:type="character" w:styleId="WW8Num6z2" w:customStyle="1">
    <w:name w:val="WW8Num6z2"/>
    <w:rPr>
      <w:rFonts w:ascii="Wingdings" w:hAnsi="Wingdings"/>
    </w:rPr>
  </w:style>
  <w:style w:type="character" w:styleId="WW8Num7z0" w:customStyle="1">
    <w:name w:val="WW8Num7z0"/>
    <w:rPr>
      <w:rFonts w:ascii="Symbol" w:hAnsi="Symbol"/>
    </w:rPr>
  </w:style>
  <w:style w:type="character" w:styleId="WW8Num7z1" w:customStyle="1">
    <w:name w:val="WW8Num7z1"/>
    <w:rPr>
      <w:rFonts w:ascii="Courier New" w:hAnsi="Courier New" w:cs="Courier New"/>
    </w:rPr>
  </w:style>
  <w:style w:type="character" w:styleId="WW8Num7z2" w:customStyle="1">
    <w:name w:val="WW8Num7z2"/>
    <w:rPr>
      <w:rFonts w:ascii="Wingdings" w:hAnsi="Wingdings"/>
    </w:rPr>
  </w:style>
  <w:style w:type="character" w:styleId="WW8Num8z0" w:customStyle="1">
    <w:name w:val="WW8Num8z0"/>
    <w:rPr>
      <w:rFonts w:ascii="Symbol" w:hAnsi="Symbol"/>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rPr>
  </w:style>
  <w:style w:type="character" w:styleId="WW8Num9z0" w:customStyle="1">
    <w:name w:val="WW8Num9z0"/>
    <w:rPr>
      <w:b/>
    </w:rPr>
  </w:style>
  <w:style w:type="character" w:styleId="WW8Num10z0" w:customStyle="1">
    <w:name w:val="WW8Num10z0"/>
    <w:rPr>
      <w:rFonts w:ascii="Symbol" w:hAnsi="Symbol"/>
      <w:sz w:val="20"/>
    </w:rPr>
  </w:style>
  <w:style w:type="character" w:styleId="WW8Num10z1" w:customStyle="1">
    <w:name w:val="WW8Num10z1"/>
    <w:rPr>
      <w:rFonts w:ascii="Courier New" w:hAnsi="Courier New"/>
      <w:sz w:val="20"/>
    </w:rPr>
  </w:style>
  <w:style w:type="character" w:styleId="WW8Num10z2" w:customStyle="1">
    <w:name w:val="WW8Num10z2"/>
    <w:rPr>
      <w:rFonts w:ascii="Wingdings" w:hAnsi="Wingdings"/>
      <w:sz w:val="20"/>
    </w:rPr>
  </w:style>
  <w:style w:type="character" w:styleId="WW8Num11z0" w:customStyle="1">
    <w:name w:val="WW8Num11z0"/>
    <w:rPr>
      <w:rFonts w:ascii="Symbol" w:hAnsi="Symbol"/>
    </w:rPr>
  </w:style>
  <w:style w:type="character" w:styleId="WW8Num11z1" w:customStyle="1">
    <w:name w:val="WW8Num11z1"/>
    <w:rPr>
      <w:rFonts w:ascii="Courier New" w:hAnsi="Courier New" w:cs="Courier New"/>
    </w:rPr>
  </w:style>
  <w:style w:type="character" w:styleId="WW8Num11z2" w:customStyle="1">
    <w:name w:val="WW8Num11z2"/>
    <w:rPr>
      <w:rFonts w:ascii="Wingdings" w:hAnsi="Wingdings"/>
    </w:rPr>
  </w:style>
  <w:style w:type="character" w:styleId="11" w:customStyle="1">
    <w:name w:val="Основной шрифт абзаца1"/>
    <w:rPr/>
  </w:style>
  <w:style w:type="character" w:styleId="Style11">
    <w:name w:val="Интернет-ссылка"/>
    <w:rPr>
      <w:color w:val="0000FF"/>
      <w:u w:val="single"/>
      <w:lang w:val="zxx" w:eastAsia="zxx" w:bidi="zxx"/>
    </w:rPr>
  </w:style>
  <w:style w:type="character" w:styleId="Style12">
    <w:name w:val="Выделение"/>
    <w:uiPriority w:val="20"/>
    <w:qFormat/>
    <w:rPr>
      <w:i/>
      <w:iCs/>
    </w:rPr>
  </w:style>
  <w:style w:type="character" w:styleId="Strong">
    <w:name w:val="Strong"/>
    <w:uiPriority w:val="22"/>
    <w:qFormat/>
    <w:rPr>
      <w:b/>
      <w:bCs/>
    </w:rPr>
  </w:style>
  <w:style w:type="character" w:styleId="Style13" w:customStyle="1">
    <w:name w:val="Текст документа Знак Знак"/>
    <w:rPr>
      <w:rFonts w:eastAsia="Verdana"/>
      <w:sz w:val="24"/>
      <w:szCs w:val="24"/>
      <w:lang w:val="ru-RU" w:eastAsia="ar-SA" w:bidi="ar-SA"/>
    </w:rPr>
  </w:style>
  <w:style w:type="character" w:styleId="Style14" w:customStyle="1">
    <w:name w:val="Символ нумерации"/>
    <w:rPr/>
  </w:style>
  <w:style w:type="character" w:styleId="Style15" w:customStyle="1">
    <w:name w:val="Маркеры списка"/>
    <w:rPr>
      <w:rFonts w:ascii="OpenSymbol" w:hAnsi="OpenSymbol" w:eastAsia="OpenSymbol" w:cs="OpenSymbol"/>
    </w:rPr>
  </w:style>
  <w:style w:type="character" w:styleId="Blockname" w:customStyle="1">
    <w:name w:val="block-name"/>
    <w:rsid w:val="008912a3"/>
    <w:rPr/>
  </w:style>
  <w:style w:type="character" w:styleId="ListLabel1">
    <w:name w:val="ListLabel 1"/>
    <w:rPr>
      <w:sz w:val="20"/>
    </w:rPr>
  </w:style>
  <w:style w:type="character" w:styleId="ListLabel2">
    <w:name w:val="ListLabel 2"/>
    <w:rPr>
      <w:rFonts w:cs="Courier New"/>
    </w:rPr>
  </w:style>
  <w:style w:type="paragraph" w:styleId="Style16" w:customStyle="1">
    <w:name w:val="Заголовок"/>
    <w:basedOn w:val="Normal"/>
    <w:next w:val="Style17"/>
    <w:pPr>
      <w:keepNext/>
      <w:spacing w:before="240" w:after="120"/>
    </w:pPr>
    <w:rPr>
      <w:rFonts w:ascii="Arial" w:hAnsi="Arial" w:eastAsia="Arial Unicode MS" w:cs="Mangal"/>
      <w:sz w:val="28"/>
      <w:szCs w:val="28"/>
    </w:rPr>
  </w:style>
  <w:style w:type="paragraph" w:styleId="Style17">
    <w:name w:val="Основной текст"/>
    <w:basedOn w:val="Normal"/>
    <w:pPr>
      <w:spacing w:lineRule="auto" w:line="288" w:before="0" w:after="120"/>
    </w:pPr>
    <w:rPr/>
  </w:style>
  <w:style w:type="paragraph" w:styleId="Style18">
    <w:name w:val="Список"/>
    <w:basedOn w:val="Style17"/>
    <w:pPr/>
    <w:rPr>
      <w:rFonts w:ascii="Arial" w:hAnsi="Arial"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71" w:customStyle="1">
    <w:name w:val="Название7"/>
    <w:basedOn w:val="Normal"/>
    <w:pPr>
      <w:suppressLineNumbers/>
      <w:spacing w:before="120" w:after="120"/>
    </w:pPr>
    <w:rPr>
      <w:rFonts w:ascii="Arial" w:hAnsi="Arial" w:cs="Mangal"/>
      <w:i/>
      <w:iCs/>
      <w:sz w:val="20"/>
    </w:rPr>
  </w:style>
  <w:style w:type="paragraph" w:styleId="72" w:customStyle="1">
    <w:name w:val="Указатель7"/>
    <w:basedOn w:val="Normal"/>
    <w:pPr>
      <w:suppressLineNumbers/>
    </w:pPr>
    <w:rPr>
      <w:rFonts w:ascii="Arial" w:hAnsi="Arial" w:cs="Mangal"/>
    </w:rPr>
  </w:style>
  <w:style w:type="paragraph" w:styleId="61" w:customStyle="1">
    <w:name w:val="Название6"/>
    <w:basedOn w:val="Normal"/>
    <w:pPr>
      <w:suppressLineNumbers/>
      <w:spacing w:before="120" w:after="120"/>
    </w:pPr>
    <w:rPr>
      <w:rFonts w:ascii="Arial" w:hAnsi="Arial" w:cs="Mangal"/>
      <w:i/>
      <w:iCs/>
      <w:sz w:val="20"/>
    </w:rPr>
  </w:style>
  <w:style w:type="paragraph" w:styleId="62" w:customStyle="1">
    <w:name w:val="Указатель6"/>
    <w:basedOn w:val="Normal"/>
    <w:pPr>
      <w:suppressLineNumbers/>
    </w:pPr>
    <w:rPr>
      <w:rFonts w:ascii="Arial" w:hAnsi="Arial" w:cs="Mangal"/>
    </w:rPr>
  </w:style>
  <w:style w:type="paragraph" w:styleId="51" w:customStyle="1">
    <w:name w:val="Название5"/>
    <w:basedOn w:val="Normal"/>
    <w:pPr>
      <w:suppressLineNumbers/>
      <w:spacing w:before="120" w:after="120"/>
    </w:pPr>
    <w:rPr>
      <w:rFonts w:ascii="Arial" w:hAnsi="Arial" w:cs="Mangal"/>
      <w:i/>
      <w:iCs/>
      <w:sz w:val="20"/>
    </w:rPr>
  </w:style>
  <w:style w:type="paragraph" w:styleId="52" w:customStyle="1">
    <w:name w:val="Указатель5"/>
    <w:basedOn w:val="Normal"/>
    <w:pPr>
      <w:suppressLineNumbers/>
    </w:pPr>
    <w:rPr>
      <w:rFonts w:ascii="Arial" w:hAnsi="Arial" w:cs="Mangal"/>
    </w:rPr>
  </w:style>
  <w:style w:type="paragraph" w:styleId="41" w:customStyle="1">
    <w:name w:val="Название4"/>
    <w:basedOn w:val="Normal"/>
    <w:pPr>
      <w:suppressLineNumbers/>
      <w:spacing w:before="120" w:after="120"/>
    </w:pPr>
    <w:rPr>
      <w:rFonts w:ascii="Arial" w:hAnsi="Arial" w:cs="Mangal"/>
      <w:i/>
      <w:iCs/>
      <w:sz w:val="20"/>
    </w:rPr>
  </w:style>
  <w:style w:type="paragraph" w:styleId="42" w:customStyle="1">
    <w:name w:val="Указатель4"/>
    <w:basedOn w:val="Normal"/>
    <w:pPr>
      <w:suppressLineNumbers/>
    </w:pPr>
    <w:rPr>
      <w:rFonts w:ascii="Arial" w:hAnsi="Arial" w:cs="Mangal"/>
    </w:rPr>
  </w:style>
  <w:style w:type="paragraph" w:styleId="32" w:customStyle="1">
    <w:name w:val="Название3"/>
    <w:basedOn w:val="Normal"/>
    <w:pPr>
      <w:suppressLineNumbers/>
      <w:spacing w:before="120" w:after="120"/>
    </w:pPr>
    <w:rPr>
      <w:rFonts w:ascii="Arial" w:hAnsi="Arial" w:cs="Mangal"/>
      <w:i/>
      <w:iCs/>
      <w:sz w:val="20"/>
    </w:rPr>
  </w:style>
  <w:style w:type="paragraph" w:styleId="33" w:customStyle="1">
    <w:name w:val="Указатель3"/>
    <w:basedOn w:val="Normal"/>
    <w:pPr>
      <w:suppressLineNumbers/>
    </w:pPr>
    <w:rPr>
      <w:rFonts w:ascii="Arial" w:hAnsi="Arial" w:cs="Mangal"/>
    </w:rPr>
  </w:style>
  <w:style w:type="paragraph" w:styleId="22" w:customStyle="1">
    <w:name w:val="Название2"/>
    <w:basedOn w:val="Normal"/>
    <w:pPr>
      <w:suppressLineNumbers/>
      <w:spacing w:before="120" w:after="120"/>
    </w:pPr>
    <w:rPr>
      <w:rFonts w:ascii="Arial" w:hAnsi="Arial" w:cs="Mangal"/>
      <w:i/>
      <w:iCs/>
      <w:sz w:val="20"/>
    </w:rPr>
  </w:style>
  <w:style w:type="paragraph" w:styleId="23" w:customStyle="1">
    <w:name w:val="Указатель2"/>
    <w:basedOn w:val="Normal"/>
    <w:pPr>
      <w:suppressLineNumbers/>
    </w:pPr>
    <w:rPr>
      <w:rFonts w:ascii="Arial" w:hAnsi="Arial" w:cs="Mangal"/>
    </w:rPr>
  </w:style>
  <w:style w:type="paragraph" w:styleId="12" w:customStyle="1">
    <w:name w:val="Название1"/>
    <w:basedOn w:val="Normal"/>
    <w:pPr>
      <w:suppressLineNumbers/>
      <w:spacing w:before="120" w:after="120"/>
    </w:pPr>
    <w:rPr>
      <w:rFonts w:ascii="Arial" w:hAnsi="Arial" w:cs="Mangal"/>
      <w:i/>
      <w:iCs/>
      <w:sz w:val="20"/>
    </w:rPr>
  </w:style>
  <w:style w:type="paragraph" w:styleId="13" w:customStyle="1">
    <w:name w:val="Указатель1"/>
    <w:basedOn w:val="Normal"/>
    <w:pPr>
      <w:suppressLineNumbers/>
    </w:pPr>
    <w:rPr>
      <w:rFonts w:ascii="Arial" w:hAnsi="Arial" w:cs="Mangal"/>
    </w:rPr>
  </w:style>
  <w:style w:type="paragraph" w:styleId="Style21">
    <w:name w:val="Верхний колонтитул"/>
    <w:basedOn w:val="Normal"/>
    <w:pPr>
      <w:tabs>
        <w:tab w:val="center" w:pos="4677" w:leader="none"/>
        <w:tab w:val="right" w:pos="9355" w:leader="none"/>
      </w:tabs>
    </w:pPr>
    <w:rPr/>
  </w:style>
  <w:style w:type="paragraph" w:styleId="Style22">
    <w:name w:val="Нижний колонтитул"/>
    <w:basedOn w:val="Normal"/>
    <w:pPr>
      <w:tabs>
        <w:tab w:val="center" w:pos="4677" w:leader="none"/>
        <w:tab w:val="right" w:pos="9355" w:leader="none"/>
      </w:tabs>
    </w:pPr>
    <w:rPr/>
  </w:style>
  <w:style w:type="paragraph" w:styleId="NormalWeb">
    <w:name w:val="Normal (Web)"/>
    <w:basedOn w:val="Normal"/>
    <w:uiPriority w:val="99"/>
    <w:pPr>
      <w:spacing w:before="280" w:after="280"/>
    </w:pPr>
    <w:rPr/>
  </w:style>
  <w:style w:type="paragraph" w:styleId="Style23" w:customStyle="1">
    <w:name w:val="Знак Знак Знак Знак"/>
    <w:basedOn w:val="Normal"/>
    <w:pPr/>
    <w:rPr>
      <w:rFonts w:ascii="Verdana" w:hAnsi="Verdana" w:cs="Verdana"/>
      <w:sz w:val="20"/>
      <w:szCs w:val="20"/>
      <w:lang w:val="en-US"/>
    </w:rPr>
  </w:style>
  <w:style w:type="paragraph" w:styleId="BalloonText">
    <w:name w:val="Balloon Text"/>
    <w:basedOn w:val="Normal"/>
    <w:pPr/>
    <w:rPr>
      <w:rFonts w:ascii="Tahoma" w:hAnsi="Tahoma" w:cs="Tahoma"/>
      <w:sz w:val="16"/>
      <w:szCs w:val="16"/>
    </w:rPr>
  </w:style>
  <w:style w:type="paragraph" w:styleId="24" w:customStyle="1">
    <w:name w:val="Знак2"/>
    <w:basedOn w:val="Normal"/>
    <w:pPr>
      <w:spacing w:lineRule="exact" w:line="240" w:before="120" w:after="160"/>
      <w:jc w:val="both"/>
    </w:pPr>
    <w:rPr>
      <w:rFonts w:ascii="Verdana" w:hAnsi="Verdana" w:cs="Verdana"/>
      <w:sz w:val="20"/>
      <w:szCs w:val="20"/>
      <w:lang w:val="en-US"/>
    </w:rPr>
  </w:style>
  <w:style w:type="paragraph" w:styleId="ListParagraph">
    <w:name w:val="List Paragraph"/>
    <w:basedOn w:val="Normal"/>
    <w:qFormat/>
    <w:pPr>
      <w:spacing w:lineRule="auto" w:line="276" w:before="0" w:after="200"/>
      <w:ind w:left="720" w:hanging="0"/>
    </w:pPr>
    <w:rPr>
      <w:rFonts w:ascii="Calibri" w:hAnsi="Calibri" w:eastAsia="Calibri"/>
      <w:sz w:val="22"/>
      <w:szCs w:val="22"/>
    </w:rPr>
  </w:style>
  <w:style w:type="paragraph" w:styleId="Style24" w:customStyle="1">
    <w:name w:val="Текст документа"/>
    <w:basedOn w:val="NormalWeb"/>
    <w:pPr>
      <w:spacing w:before="0" w:after="0"/>
      <w:ind w:firstLine="539"/>
      <w:jc w:val="both"/>
    </w:pPr>
    <w:rPr>
      <w:rFonts w:eastAsia="Verdana"/>
    </w:rPr>
  </w:style>
  <w:style w:type="paragraph" w:styleId="311" w:customStyle="1">
    <w:name w:val="Основной текст с отступом 31"/>
    <w:basedOn w:val="Normal"/>
    <w:pPr>
      <w:shd w:fill="FFFFFF" w:val="clear"/>
      <w:spacing w:lineRule="exact" w:line="293"/>
      <w:ind w:right="29" w:firstLine="708"/>
      <w:jc w:val="both"/>
    </w:pPr>
    <w:rPr>
      <w:color w:val="000000"/>
      <w:spacing w:val="8"/>
      <w:szCs w:val="26"/>
    </w:rPr>
  </w:style>
  <w:style w:type="paragraph" w:styleId="Style25">
    <w:name w:val="Основной текст с отступом"/>
    <w:basedOn w:val="Normal"/>
    <w:pPr>
      <w:spacing w:before="0" w:after="120"/>
      <w:ind w:left="283" w:hanging="0"/>
    </w:pPr>
    <w:rPr/>
  </w:style>
  <w:style w:type="paragraph" w:styleId="NormalIndent">
    <w:name w:val="Normal Indent"/>
    <w:basedOn w:val="Normal"/>
    <w:rsid w:val="00de7a71"/>
    <w:pPr>
      <w:suppressAutoHyphens w:val="false"/>
      <w:spacing w:lineRule="auto" w:line="360"/>
      <w:ind w:firstLine="624"/>
      <w:jc w:val="both"/>
    </w:pPr>
    <w:rPr>
      <w:sz w:val="28"/>
      <w:szCs w:val="20"/>
      <w:lang w:eastAsia="en-US"/>
    </w:rPr>
  </w:style>
  <w:style w:type="paragraph" w:styleId="Default" w:customStyle="1">
    <w:name w:val="Default"/>
    <w:rsid w:val="00de7a71"/>
    <w:pPr>
      <w:widowControl/>
      <w:suppressAutoHyphens w:val="true"/>
      <w:bidi w:val="0"/>
      <w:jc w:val="left"/>
    </w:pPr>
    <w:rPr>
      <w:rFonts w:ascii="Times New Roman" w:hAnsi="Times New Roman" w:eastAsia="Times New Roman" w:cs="Times New Roman"/>
      <w:color w:val="000000"/>
      <w:sz w:val="24"/>
      <w:szCs w:val="24"/>
      <w:lang w:val="ru-RU" w:eastAsia="ru-RU" w:bidi="ar-SA"/>
    </w:rPr>
  </w:style>
  <w:style w:type="paragraph" w:styleId="Western" w:customStyle="1">
    <w:name w:val="western"/>
    <w:basedOn w:val="Normal"/>
    <w:rsid w:val="009e027c"/>
    <w:pPr>
      <w:suppressAutoHyphens w:val="false"/>
      <w:spacing w:before="280" w:after="280"/>
    </w:pPr>
    <w:rPr>
      <w:lang w:eastAsia="ru-RU"/>
    </w:rPr>
  </w:style>
  <w:style w:type="numbering" w:styleId="NoList" w:default="1">
    <w:name w:val="No List"/>
    <w:uiPriority w:val="99"/>
    <w:semiHidden/>
    <w:unhideWhenUsed/>
  </w:style>
  <w:style w:type="table" w:default="1" w:styleId="a2">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sfr.gov.ru/employers/social_benefit_for_medica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555D-81EF-4163-8906-F12418FE1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Application>LibreOffice/4.3.6.2$Windows_x86 LibreOffice_project/d50a87b2e514536ed401c18000dad4660b6a169e</Application>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2022-09-09T05:37:00Z</dcterms:created>
  <dc:creator>ANM</dc:creator>
  <dc:language>ru-RU</dc:language>
  <cp:lastPrinted>2022-02-17T01:49:00Z</cp:lastPrinted>
  <dcterms:modified xsi:type="dcterms:W3CDTF">2023-03-27T09:46:35Z</dcterms:modified>
  <cp:revision>11</cp:revision>
  <dc:title>Отделение Пенсионного фонда РФ по Томской области</dc:title>
</cp:coreProperties>
</file>