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1A" w:rsidRPr="00EB2514" w:rsidRDefault="0006751A" w:rsidP="00F043F7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6751A" w:rsidRPr="00EB2514" w:rsidRDefault="0006751A" w:rsidP="00F043F7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B2514">
        <w:rPr>
          <w:rFonts w:ascii="Arial" w:hAnsi="Arial" w:cs="Arial"/>
          <w:b/>
          <w:caps/>
          <w:sz w:val="24"/>
          <w:szCs w:val="24"/>
        </w:rPr>
        <w:t>дума молчановского РАЙОНА</w:t>
      </w:r>
    </w:p>
    <w:p w:rsidR="0006751A" w:rsidRPr="00EB2514" w:rsidRDefault="0006751A" w:rsidP="00F043F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B2514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06751A" w:rsidRPr="00EB2514" w:rsidRDefault="0006751A" w:rsidP="00F043F7">
      <w:pPr>
        <w:keepNext/>
        <w:keepLines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6751A" w:rsidRPr="00EB2514" w:rsidRDefault="0006751A" w:rsidP="00F043F7">
      <w:pPr>
        <w:keepNext/>
        <w:keepLines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B2514">
        <w:rPr>
          <w:rFonts w:ascii="Arial" w:hAnsi="Arial" w:cs="Arial"/>
          <w:b/>
          <w:caps/>
          <w:sz w:val="24"/>
          <w:szCs w:val="24"/>
        </w:rPr>
        <w:t>РЕШЕние</w:t>
      </w:r>
    </w:p>
    <w:p w:rsidR="0006751A" w:rsidRPr="00EB2514" w:rsidRDefault="0006751A" w:rsidP="00F043F7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keepNext/>
        <w:keepLine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EB2514">
        <w:rPr>
          <w:rFonts w:ascii="Arial" w:hAnsi="Arial" w:cs="Arial"/>
          <w:sz w:val="24"/>
          <w:szCs w:val="24"/>
        </w:rPr>
        <w:t xml:space="preserve">28.10.2021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B2514">
        <w:rPr>
          <w:rFonts w:ascii="Arial" w:hAnsi="Arial" w:cs="Arial"/>
          <w:sz w:val="24"/>
          <w:szCs w:val="24"/>
        </w:rPr>
        <w:t xml:space="preserve">                     № 30</w:t>
      </w:r>
    </w:p>
    <w:p w:rsidR="0006751A" w:rsidRPr="00EB2514" w:rsidRDefault="0006751A" w:rsidP="00F043F7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с. Молчаново</w:t>
      </w:r>
    </w:p>
    <w:p w:rsidR="0006751A" w:rsidRPr="00EB2514" w:rsidRDefault="0006751A" w:rsidP="00F043F7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keepNext/>
        <w:keepLine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keepNext/>
        <w:keepLine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Об утверждении состава и  Положения о комиссии по соблюдению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 установленных в целях противодействия коррупции, и требований об урегулировании конфликта интересов</w:t>
      </w:r>
    </w:p>
    <w:p w:rsidR="0006751A" w:rsidRPr="00986E79" w:rsidRDefault="0006751A" w:rsidP="0030122A">
      <w:pPr>
        <w:spacing w:line="360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986E79">
        <w:rPr>
          <w:rFonts w:ascii="Arial" w:hAnsi="Arial" w:cs="Arial"/>
          <w:i/>
          <w:sz w:val="24"/>
          <w:szCs w:val="24"/>
        </w:rPr>
        <w:t>(в ред. решения Думы Молчановского района от 31.03.2022  № 13)</w:t>
      </w:r>
    </w:p>
    <w:p w:rsidR="0006751A" w:rsidRPr="00EB2514" w:rsidRDefault="0006751A" w:rsidP="009B5097">
      <w:pPr>
        <w:pStyle w:val="BodyText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EB2514">
        <w:rPr>
          <w:rFonts w:cs="Arial"/>
          <w:sz w:val="24"/>
          <w:szCs w:val="24"/>
        </w:rPr>
        <w:t>В соответствии с частью 7</w:t>
      </w:r>
      <w:r w:rsidRPr="00EB2514">
        <w:rPr>
          <w:rFonts w:cs="Arial"/>
          <w:sz w:val="24"/>
          <w:szCs w:val="24"/>
          <w:vertAlign w:val="superscript"/>
        </w:rPr>
        <w:t>3-1</w:t>
      </w:r>
      <w:r w:rsidRPr="00EB2514">
        <w:rPr>
          <w:rFonts w:cs="Arial"/>
          <w:sz w:val="24"/>
          <w:szCs w:val="24"/>
        </w:rPr>
        <w:t xml:space="preserve"> статьи 40 Федерального закона </w:t>
      </w:r>
      <w:r w:rsidRPr="00EB2514">
        <w:rPr>
          <w:rFonts w:cs="Arial"/>
          <w:sz w:val="24"/>
          <w:szCs w:val="24"/>
        </w:rPr>
        <w:br/>
        <w:t xml:space="preserve">от 6 октября 2003 года № 131-ФЗ «Об общих принципах организации местного самоуправления в Российской Федерации», частью 3 статьи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Дума Молчановского района </w:t>
      </w:r>
    </w:p>
    <w:p w:rsidR="0006751A" w:rsidRPr="00EB2514" w:rsidRDefault="0006751A" w:rsidP="009B5097">
      <w:pPr>
        <w:pStyle w:val="BodyText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EB2514">
        <w:rPr>
          <w:rFonts w:cs="Arial"/>
          <w:sz w:val="24"/>
          <w:szCs w:val="24"/>
        </w:rPr>
        <w:t>РЕШИЛА:</w:t>
      </w:r>
      <w:bookmarkStart w:id="0" w:name="bookmark0"/>
      <w:bookmarkEnd w:id="0"/>
    </w:p>
    <w:p w:rsidR="0006751A" w:rsidRPr="00EB2514" w:rsidRDefault="0006751A" w:rsidP="009B5097">
      <w:pPr>
        <w:pStyle w:val="BodyText"/>
        <w:numPr>
          <w:ilvl w:val="0"/>
          <w:numId w:val="7"/>
        </w:numPr>
        <w:tabs>
          <w:tab w:val="clear" w:pos="720"/>
          <w:tab w:val="num" w:pos="180"/>
          <w:tab w:val="left" w:pos="993"/>
        </w:tabs>
        <w:spacing w:line="240" w:lineRule="auto"/>
        <w:ind w:left="0" w:firstLine="709"/>
        <w:jc w:val="both"/>
        <w:rPr>
          <w:rFonts w:cs="Arial"/>
          <w:sz w:val="24"/>
          <w:szCs w:val="24"/>
        </w:rPr>
      </w:pPr>
      <w:r w:rsidRPr="00EB2514">
        <w:rPr>
          <w:rFonts w:cs="Arial"/>
          <w:sz w:val="24"/>
          <w:szCs w:val="24"/>
        </w:rPr>
        <w:t>Утвердить Положение о комиссии по соблюдению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 к настоящему решению.</w:t>
      </w:r>
    </w:p>
    <w:p w:rsidR="0006751A" w:rsidRPr="00EB2514" w:rsidRDefault="0006751A" w:rsidP="009B5097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EB2514">
        <w:rPr>
          <w:rFonts w:ascii="Arial" w:hAnsi="Arial" w:cs="Arial"/>
          <w:sz w:val="24"/>
          <w:szCs w:val="24"/>
          <w:lang w:val="en-US"/>
        </w:rPr>
        <w:t>http</w:t>
      </w:r>
      <w:r w:rsidRPr="00EB2514">
        <w:rPr>
          <w:rFonts w:ascii="Arial" w:hAnsi="Arial" w:cs="Arial"/>
          <w:sz w:val="24"/>
          <w:szCs w:val="24"/>
        </w:rPr>
        <w:t>://</w:t>
      </w:r>
      <w:r w:rsidRPr="00EB2514">
        <w:rPr>
          <w:rFonts w:ascii="Arial" w:hAnsi="Arial" w:cs="Arial"/>
          <w:sz w:val="24"/>
          <w:szCs w:val="24"/>
          <w:lang w:val="en-US"/>
        </w:rPr>
        <w:t>www</w:t>
      </w:r>
      <w:r w:rsidRPr="00EB2514">
        <w:rPr>
          <w:rFonts w:ascii="Arial" w:hAnsi="Arial" w:cs="Arial"/>
          <w:sz w:val="24"/>
          <w:szCs w:val="24"/>
        </w:rPr>
        <w:t>.</w:t>
      </w:r>
      <w:r w:rsidRPr="00EB2514">
        <w:rPr>
          <w:rFonts w:ascii="Arial" w:hAnsi="Arial" w:cs="Arial"/>
          <w:sz w:val="24"/>
          <w:szCs w:val="24"/>
          <w:lang w:val="en-US"/>
        </w:rPr>
        <w:t>molchanovo</w:t>
      </w:r>
      <w:r w:rsidRPr="00EB2514">
        <w:rPr>
          <w:rFonts w:ascii="Arial" w:hAnsi="Arial" w:cs="Arial"/>
          <w:sz w:val="24"/>
          <w:szCs w:val="24"/>
        </w:rPr>
        <w:t>.</w:t>
      </w:r>
      <w:r w:rsidRPr="00EB2514">
        <w:rPr>
          <w:rFonts w:ascii="Arial" w:hAnsi="Arial" w:cs="Arial"/>
          <w:sz w:val="24"/>
          <w:szCs w:val="24"/>
          <w:lang w:val="en-US"/>
        </w:rPr>
        <w:t>ru</w:t>
      </w:r>
      <w:r w:rsidRPr="00EB2514">
        <w:rPr>
          <w:rFonts w:ascii="Arial" w:hAnsi="Arial" w:cs="Arial"/>
          <w:sz w:val="24"/>
          <w:szCs w:val="24"/>
        </w:rPr>
        <w:t>/).</w:t>
      </w:r>
    </w:p>
    <w:p w:rsidR="0006751A" w:rsidRPr="00EB2514" w:rsidRDefault="0006751A" w:rsidP="009B5097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</w:t>
      </w:r>
      <w:r w:rsidRPr="00EB2514">
        <w:rPr>
          <w:rFonts w:ascii="Arial" w:hAnsi="Arial" w:cs="Arial"/>
          <w:sz w:val="24"/>
          <w:szCs w:val="24"/>
        </w:rPr>
        <w:t>.</w:t>
      </w:r>
    </w:p>
    <w:p w:rsidR="0006751A" w:rsidRPr="00EB2514" w:rsidRDefault="0006751A" w:rsidP="009B5097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контрольно-правовой комиссии Думы Молчановского района.</w:t>
      </w:r>
    </w:p>
    <w:p w:rsidR="0006751A" w:rsidRPr="00EB2514" w:rsidRDefault="0006751A" w:rsidP="00F043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Председатель Думы</w:t>
      </w:r>
    </w:p>
    <w:p w:rsidR="0006751A" w:rsidRPr="00EB2514" w:rsidRDefault="0006751A" w:rsidP="00F0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Молчановского района                                                                   С.В. Меньшова</w:t>
      </w:r>
    </w:p>
    <w:p w:rsidR="0006751A" w:rsidRPr="00EB2514" w:rsidRDefault="0006751A" w:rsidP="00F0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Глава Молчановского района                                                         Ю.Ю. Сальков</w:t>
      </w:r>
    </w:p>
    <w:p w:rsidR="0006751A" w:rsidRPr="00EB2514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br w:type="page"/>
        <w:t xml:space="preserve">Приложение </w:t>
      </w:r>
    </w:p>
    <w:p w:rsidR="0006751A" w:rsidRPr="00EB2514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УТВЕРЖДЕНО </w:t>
      </w:r>
    </w:p>
    <w:p w:rsidR="0006751A" w:rsidRPr="00EB2514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решением Думы </w:t>
      </w:r>
    </w:p>
    <w:p w:rsidR="0006751A" w:rsidRPr="00EB2514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Молчановского района </w:t>
      </w:r>
    </w:p>
    <w:p w:rsidR="0006751A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от 28.10.2021 № 30</w:t>
      </w:r>
    </w:p>
    <w:p w:rsidR="0006751A" w:rsidRPr="002E34FC" w:rsidRDefault="0006751A" w:rsidP="00D214C2">
      <w:pPr>
        <w:spacing w:line="360" w:lineRule="auto"/>
        <w:ind w:left="4840" w:right="5"/>
        <w:rPr>
          <w:rFonts w:ascii="Arial" w:hAnsi="Arial" w:cs="Arial"/>
        </w:rPr>
      </w:pPr>
      <w:r w:rsidRPr="00641C9C">
        <w:rPr>
          <w:rFonts w:ascii="Arial" w:hAnsi="Arial" w:cs="Arial"/>
          <w:i/>
        </w:rPr>
        <w:t>(в ред. решени</w:t>
      </w:r>
      <w:r>
        <w:rPr>
          <w:rFonts w:ascii="Arial" w:hAnsi="Arial" w:cs="Arial"/>
          <w:i/>
        </w:rPr>
        <w:t>я</w:t>
      </w:r>
      <w:r w:rsidRPr="00641C9C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31.03.2022  № 13</w:t>
      </w:r>
      <w:r w:rsidRPr="00641C9C">
        <w:rPr>
          <w:rFonts w:ascii="Arial" w:hAnsi="Arial" w:cs="Arial"/>
          <w:i/>
        </w:rPr>
        <w:t>)</w:t>
      </w:r>
    </w:p>
    <w:p w:rsidR="0006751A" w:rsidRPr="00EB2514" w:rsidRDefault="0006751A" w:rsidP="00F043F7">
      <w:pPr>
        <w:pStyle w:val="ConsPlusNormal"/>
        <w:jc w:val="right"/>
        <w:rPr>
          <w:rFonts w:ascii="Arial" w:hAnsi="Arial" w:cs="Arial"/>
          <w:szCs w:val="24"/>
        </w:rPr>
      </w:pPr>
    </w:p>
    <w:p w:rsidR="0006751A" w:rsidRPr="00EB2514" w:rsidRDefault="0006751A" w:rsidP="00F043F7">
      <w:pPr>
        <w:keepNext/>
        <w:keepLines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Положение о комиссии по соблюдению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 установленных в целях противодействия коррупции, и требований об урегулировании конфликта интересов</w:t>
      </w:r>
    </w:p>
    <w:p w:rsidR="0006751A" w:rsidRPr="00EB2514" w:rsidRDefault="0006751A" w:rsidP="00F043F7">
      <w:pPr>
        <w:pStyle w:val="BodyText"/>
        <w:spacing w:line="240" w:lineRule="auto"/>
        <w:ind w:firstLine="900"/>
        <w:jc w:val="center"/>
        <w:rPr>
          <w:rFonts w:cs="Arial"/>
          <w:sz w:val="24"/>
          <w:szCs w:val="24"/>
        </w:rPr>
      </w:pPr>
    </w:p>
    <w:p w:rsidR="0006751A" w:rsidRPr="00EB2514" w:rsidRDefault="0006751A" w:rsidP="00F043F7">
      <w:pPr>
        <w:keepNext/>
        <w:keepLine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1.  Настоящее Положение устанавливает сроки и порядок работы о комиссии по соблюдению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 установленных в целях противодействия коррупции, и требований об урегулировании конфликта интересов (далее – комиссия), которая является постоянно действующей.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r w:rsidRPr="00EB2514">
        <w:rPr>
          <w:rFonts w:ascii="Arial" w:hAnsi="Arial" w:cs="Arial"/>
          <w:sz w:val="24"/>
          <w:szCs w:val="24"/>
        </w:rPr>
        <w:t xml:space="preserve">2. К компетенции комиссии относится рассмотрение информации о несоблюдении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 установленных в целях противодействия коррупции, и требований об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7" w:history="1">
        <w:r w:rsidRPr="00EB2514">
          <w:rPr>
            <w:rFonts w:ascii="Arial" w:hAnsi="Arial" w:cs="Arial"/>
            <w:sz w:val="24"/>
            <w:szCs w:val="24"/>
          </w:rPr>
          <w:t>законом</w:t>
        </w:r>
      </w:hyperlink>
      <w:r w:rsidRPr="00EB2514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представленной в письменном  виде в комиссию.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6751A" w:rsidRPr="00EB2514" w:rsidRDefault="0006751A" w:rsidP="006B3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4. В состав комиссии включается не менее 5 человек, являющихся  депутатами, должностными лицами Думы Молчановского района и администрации Молчановского района. Комиссия состоит из председателя комиссии, его заместителя, секретаря и членов комиссии. Председателем комиссии является председатель Думы Молчановского района, заместителем председателя комиссии может быть депутат Думы Молчановского района, а секретарем и членами комиссии могут быть должностные лица Думы Молчановского района и должностные лица Администрации Молчановского района. В отсутствие председателя комиссии его обязанности исполняет заместитель председателя комиссии. Секретарь комиссии не голосует при принятии решений комиссией. Все члены комиссии при принятии решений обладают равными правами. В случае равенства голосов решающим является голос председательствующего на заседании комиссии.</w:t>
      </w:r>
    </w:p>
    <w:p w:rsidR="0006751A" w:rsidRPr="00EB2514" w:rsidRDefault="0006751A" w:rsidP="006B3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Состав комиссии утверждается решением Думы Молчановского района по результатам рассмотрения на заседании Думы Молчановского района представленных кандидатур.</w:t>
      </w:r>
    </w:p>
    <w:p w:rsidR="0006751A" w:rsidRPr="00EB2514" w:rsidRDefault="0006751A" w:rsidP="00F043F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5. Заседание комиссии считается правомочным, если на нем присутствует не менее двух третей от общего числа членов Комиссии. </w:t>
      </w:r>
    </w:p>
    <w:p w:rsidR="0006751A" w:rsidRPr="00EB2514" w:rsidRDefault="0006751A" w:rsidP="00F043F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 в письменной форме. В таком случае соответствующий член комиссии не принимает участия в рассмотрении указанного вопроса.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7. Председатель комиссии назначает дату заседания комиссии, чтобы данное заседание было проведено в течение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EB2514">
        <w:rPr>
          <w:rFonts w:ascii="Arial" w:hAnsi="Arial" w:cs="Arial"/>
          <w:sz w:val="24"/>
          <w:szCs w:val="24"/>
        </w:rPr>
        <w:t xml:space="preserve">0 дней со дня поступления в комиссию указанной в пункте 2 настоящего Положения информации, и дает поручение секретарю комиссии осуществить мероприятия, предусмотренные </w:t>
      </w:r>
      <w:hyperlink r:id="rId8" w:history="1">
        <w:r w:rsidRPr="00EB2514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B2514">
        <w:rPr>
          <w:rFonts w:ascii="Arial" w:hAnsi="Arial" w:cs="Arial"/>
          <w:sz w:val="24"/>
          <w:szCs w:val="24"/>
        </w:rPr>
        <w:t xml:space="preserve">8 настоящего Положения. 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8. Секретарь комиссии: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2) знакомит членов комиссии с материалами, представляемыми для обсуждения на заседании комиссии;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3) не менее чем за два дня до дня проведения заседания комиссии организует ознакомление лица, в отношении которого комиссией рассматривается информация, указанная в пункте 2 настоящего Положения, с этой информацией, вручение ему под расписку письменного уведомления  о дате, времени и месте проведения заседания комиссии, приглашает его на заседание комиссии;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Положения. О намерении лично присутствовать на заседании комиссии лицо, указанное в пункте 2 настоящего Положения, указывает в расписке, предусмотренной в подпункте 3 пункта 8 настоящего Положения.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10. Заседания комиссии проводятся в отсутствие лица, указанного в пункте 2 настоящего Положения, в случае если это лицо заявило в расписке,  намерение лично присутствовать на заседании комиссии, но не явилось на заседание комиссии.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11. На заседании комиссии заслушиваются пояснения лица, указанного в пункте 2 настоящего Положения (с его согласия), рассматриваются материалы, представленные на заседание комиссии, секретарём комиссии ведётся протокол заседания. 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12. Решение комиссии оформляется протоколом, которое подписывается членами комиссии, принимавшими участие в ее заседании.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2) фамилия, имя, отчество (при наличии) лица, в отношении которого рассматривается информация, указанная в пункте 2 настоящего Положения (далее – информация);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3) материалы, исследованные комиссией в связи с рассматриваемой ею информацией;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4) содержание пояснений лица, в отношении которого рассматривается информация, по существу рассматриваемой комиссией информации;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7) результаты голосования;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8) решение и обоснование его принятия.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15.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 в отсутствие лица, замещающего муниципальную должность.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указанное в пункте 2 настоящего Положения.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16. По итогам рассмотрения информации комиссия принимает одно из следующих решений: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1) установить, что лицо, указанное в пункте 2 настоящего Положения, соблюдало 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9" w:history="1">
        <w:r w:rsidRPr="00EB2514">
          <w:rPr>
            <w:rFonts w:ascii="Arial" w:hAnsi="Arial" w:cs="Arial"/>
            <w:sz w:val="24"/>
            <w:szCs w:val="24"/>
          </w:rPr>
          <w:t>законом</w:t>
        </w:r>
      </w:hyperlink>
      <w:r w:rsidRPr="00EB2514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2) установить, что лицо, указанное в пункте 2 настоящего Положения,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0" w:history="1">
        <w:r w:rsidRPr="00EB2514">
          <w:rPr>
            <w:rFonts w:ascii="Arial" w:hAnsi="Arial" w:cs="Arial"/>
            <w:sz w:val="24"/>
            <w:szCs w:val="24"/>
          </w:rPr>
          <w:t>законом</w:t>
        </w:r>
      </w:hyperlink>
      <w:r w:rsidRPr="00EB2514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 xml:space="preserve">Если установлено, что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1" w:history="1">
        <w:r w:rsidRPr="00EB2514">
          <w:rPr>
            <w:rFonts w:ascii="Arial" w:hAnsi="Arial" w:cs="Arial"/>
            <w:sz w:val="24"/>
            <w:szCs w:val="24"/>
          </w:rPr>
          <w:t>законом</w:t>
        </w:r>
      </w:hyperlink>
      <w:r w:rsidRPr="00EB2514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в Думу Молчановского района для принятия мер ответственности.</w:t>
      </w:r>
    </w:p>
    <w:p w:rsidR="0006751A" w:rsidRPr="00EB2514" w:rsidRDefault="0006751A" w:rsidP="00F04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Если установлены обстоятельства, свидетельствующие о наличии в действиях (бездействии) лица, замещающего муниципальную должность, признаков преступления или административного правонарушения, то в течение семи дней со дня заседания комиссии информация об этом факте направляется комиссией в порядке, установленном законодательством Российской Федерации, в правоохранительные органы.</w:t>
      </w:r>
    </w:p>
    <w:p w:rsidR="0006751A" w:rsidRPr="00EB2514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br w:type="page"/>
        <w:t xml:space="preserve">Приложение </w:t>
      </w:r>
    </w:p>
    <w:p w:rsidR="0006751A" w:rsidRPr="00EB2514" w:rsidRDefault="0006751A" w:rsidP="009B5097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к Положению о комиссии по соблюдению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 установленных в целях противодействия коррупции, и требований об урегулировании конфликта интересов</w:t>
      </w:r>
    </w:p>
    <w:p w:rsidR="0006751A" w:rsidRPr="002E34FC" w:rsidRDefault="0006751A" w:rsidP="00D214C2">
      <w:pPr>
        <w:spacing w:line="360" w:lineRule="auto"/>
        <w:ind w:left="4840" w:right="5"/>
        <w:rPr>
          <w:rFonts w:ascii="Arial" w:hAnsi="Arial" w:cs="Arial"/>
        </w:rPr>
      </w:pPr>
      <w:r w:rsidRPr="00641C9C">
        <w:rPr>
          <w:rFonts w:ascii="Arial" w:hAnsi="Arial" w:cs="Arial"/>
          <w:i/>
        </w:rPr>
        <w:t>(в ред. решени</w:t>
      </w:r>
      <w:r>
        <w:rPr>
          <w:rFonts w:ascii="Arial" w:hAnsi="Arial" w:cs="Arial"/>
          <w:i/>
        </w:rPr>
        <w:t>я</w:t>
      </w:r>
      <w:r w:rsidRPr="00641C9C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31.03.2022  № 13</w:t>
      </w:r>
      <w:r w:rsidRPr="00641C9C">
        <w:rPr>
          <w:rFonts w:ascii="Arial" w:hAnsi="Arial" w:cs="Arial"/>
          <w:i/>
        </w:rPr>
        <w:t>)</w:t>
      </w:r>
    </w:p>
    <w:p w:rsidR="0006751A" w:rsidRPr="00EB2514" w:rsidRDefault="0006751A" w:rsidP="00F043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sz w:val="24"/>
          <w:szCs w:val="24"/>
        </w:rPr>
        <w:t>Состав комиссии по соблюдению депутатами Думы Молчановского района, членами выборного органа местного самоуправления, выборными должностными лицами местного самоуправления, лицами, замещающими муниципальные должности,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06751A" w:rsidRPr="00EB2514" w:rsidRDefault="0006751A" w:rsidP="00F043F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751A" w:rsidRPr="00EB2514" w:rsidRDefault="0006751A" w:rsidP="00F043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b/>
          <w:sz w:val="24"/>
          <w:szCs w:val="24"/>
        </w:rPr>
        <w:t>Председатель комиссии</w:t>
      </w:r>
      <w:r w:rsidRPr="00EB2514">
        <w:rPr>
          <w:rFonts w:ascii="Arial" w:hAnsi="Arial" w:cs="Arial"/>
          <w:sz w:val="24"/>
          <w:szCs w:val="24"/>
        </w:rPr>
        <w:t xml:space="preserve"> – </w:t>
      </w:r>
      <w:r w:rsidRPr="00EB2514">
        <w:rPr>
          <w:rFonts w:ascii="Arial" w:hAnsi="Arial" w:cs="Arial"/>
          <w:color w:val="000000"/>
          <w:sz w:val="24"/>
          <w:szCs w:val="24"/>
        </w:rPr>
        <w:t>Меньшова Светлана Васильевна, председатель Думы Молчановского района.</w:t>
      </w:r>
    </w:p>
    <w:p w:rsidR="0006751A" w:rsidRPr="00EB2514" w:rsidRDefault="0006751A" w:rsidP="00F043F7">
      <w:pPr>
        <w:pStyle w:val="p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2514">
        <w:rPr>
          <w:rFonts w:ascii="Arial" w:hAnsi="Arial" w:cs="Arial"/>
          <w:b/>
        </w:rPr>
        <w:t xml:space="preserve">Заместитель председателя комиссии </w:t>
      </w:r>
      <w:r w:rsidRPr="00EB2514">
        <w:rPr>
          <w:rFonts w:ascii="Arial" w:hAnsi="Arial" w:cs="Arial"/>
        </w:rPr>
        <w:t xml:space="preserve">– Петров Владимир Николаевич, </w:t>
      </w:r>
      <w:r w:rsidRPr="00EB2514">
        <w:rPr>
          <w:rFonts w:ascii="Arial" w:hAnsi="Arial" w:cs="Arial"/>
          <w:lang w:eastAsia="en-US"/>
        </w:rPr>
        <w:t xml:space="preserve">депутат </w:t>
      </w:r>
      <w:r w:rsidRPr="00EB2514">
        <w:rPr>
          <w:rFonts w:ascii="Arial" w:hAnsi="Arial" w:cs="Arial"/>
          <w:color w:val="000000"/>
        </w:rPr>
        <w:t>Думы Молчановского района.</w:t>
      </w:r>
    </w:p>
    <w:p w:rsidR="0006751A" w:rsidRPr="00EB2514" w:rsidRDefault="0006751A" w:rsidP="00F043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514">
        <w:rPr>
          <w:rFonts w:ascii="Arial" w:hAnsi="Arial" w:cs="Arial"/>
          <w:b/>
          <w:sz w:val="24"/>
          <w:szCs w:val="24"/>
        </w:rPr>
        <w:t>Секретарь комиссии</w:t>
      </w:r>
      <w:r w:rsidRPr="00EB2514">
        <w:rPr>
          <w:rFonts w:ascii="Arial" w:hAnsi="Arial" w:cs="Arial"/>
          <w:sz w:val="24"/>
          <w:szCs w:val="24"/>
        </w:rPr>
        <w:t xml:space="preserve"> – Сенькова Ирина Валерьевна, ведущий специалист-юрисконсульт Думы Молчановского района.</w:t>
      </w:r>
    </w:p>
    <w:p w:rsidR="0006751A" w:rsidRPr="00EB2514" w:rsidRDefault="0006751A" w:rsidP="00F043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B2514">
        <w:rPr>
          <w:rFonts w:ascii="Arial" w:hAnsi="Arial" w:cs="Arial"/>
          <w:b/>
          <w:sz w:val="24"/>
          <w:szCs w:val="24"/>
        </w:rPr>
        <w:t>Члены комиссии:</w:t>
      </w:r>
    </w:p>
    <w:p w:rsidR="0006751A" w:rsidRPr="00EB2514" w:rsidRDefault="0006751A" w:rsidP="00F043F7">
      <w:pPr>
        <w:pStyle w:val="p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2514">
        <w:rPr>
          <w:rFonts w:ascii="Arial" w:hAnsi="Arial" w:cs="Arial"/>
          <w:color w:val="000000"/>
        </w:rPr>
        <w:t>Шпенглер Тамара Викторовна, депутат Думы Молчановского района;</w:t>
      </w:r>
    </w:p>
    <w:p w:rsidR="0006751A" w:rsidRPr="00EB2514" w:rsidRDefault="0006751A" w:rsidP="00F25B48">
      <w:pPr>
        <w:pStyle w:val="p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2514">
        <w:rPr>
          <w:rFonts w:ascii="Arial" w:hAnsi="Arial" w:cs="Arial"/>
          <w:color w:val="000000"/>
        </w:rPr>
        <w:t>Игнатенко Александр Михайлович, депутат Думы Молчановского района;</w:t>
      </w:r>
    </w:p>
    <w:p w:rsidR="0006751A" w:rsidRPr="00EB2514" w:rsidRDefault="0006751A" w:rsidP="00F25B48">
      <w:pPr>
        <w:pStyle w:val="p3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Паульзен Дарья Геннадьевна</w:t>
      </w:r>
      <w:r w:rsidRPr="00EB2514">
        <w:rPr>
          <w:rFonts w:ascii="Arial" w:hAnsi="Arial" w:cs="Arial"/>
          <w:color w:val="000000"/>
        </w:rPr>
        <w:t>, управляющий делами Администрации Молчановского района.</w:t>
      </w:r>
    </w:p>
    <w:sectPr w:rsidR="0006751A" w:rsidRPr="00EB2514" w:rsidSect="00585273">
      <w:headerReference w:type="default" r:id="rId1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1A" w:rsidRDefault="0006751A" w:rsidP="009B60CC">
      <w:pPr>
        <w:spacing w:after="0" w:line="240" w:lineRule="auto"/>
      </w:pPr>
      <w:r>
        <w:separator/>
      </w:r>
    </w:p>
  </w:endnote>
  <w:endnote w:type="continuationSeparator" w:id="1">
    <w:p w:rsidR="0006751A" w:rsidRDefault="0006751A" w:rsidP="009B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1A" w:rsidRDefault="0006751A" w:rsidP="009B60CC">
      <w:pPr>
        <w:spacing w:after="0" w:line="240" w:lineRule="auto"/>
      </w:pPr>
      <w:r>
        <w:separator/>
      </w:r>
    </w:p>
  </w:footnote>
  <w:footnote w:type="continuationSeparator" w:id="1">
    <w:p w:rsidR="0006751A" w:rsidRDefault="0006751A" w:rsidP="009B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1A" w:rsidRDefault="0006751A" w:rsidP="009B5097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3780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0E67E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301B9E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947402"/>
    <w:multiLevelType w:val="hybridMultilevel"/>
    <w:tmpl w:val="F348A930"/>
    <w:lvl w:ilvl="0" w:tplc="BAA60D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B5B5855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E72EB0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3F34A9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B5089"/>
    <w:multiLevelType w:val="hybridMultilevel"/>
    <w:tmpl w:val="120CCBEE"/>
    <w:lvl w:ilvl="0" w:tplc="E64E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CAC"/>
    <w:rsid w:val="0000047B"/>
    <w:rsid w:val="00004C79"/>
    <w:rsid w:val="00025EE4"/>
    <w:rsid w:val="00035B84"/>
    <w:rsid w:val="00035F71"/>
    <w:rsid w:val="0006751A"/>
    <w:rsid w:val="00095299"/>
    <w:rsid w:val="000A190B"/>
    <w:rsid w:val="000A29C8"/>
    <w:rsid w:val="000A2C18"/>
    <w:rsid w:val="000B4BE9"/>
    <w:rsid w:val="000D320E"/>
    <w:rsid w:val="000D7644"/>
    <w:rsid w:val="000E1CF9"/>
    <w:rsid w:val="000F1DFF"/>
    <w:rsid w:val="00111750"/>
    <w:rsid w:val="001267A7"/>
    <w:rsid w:val="00132699"/>
    <w:rsid w:val="001338FA"/>
    <w:rsid w:val="00141C28"/>
    <w:rsid w:val="00195782"/>
    <w:rsid w:val="001A1C07"/>
    <w:rsid w:val="001A55A1"/>
    <w:rsid w:val="001B1C3A"/>
    <w:rsid w:val="001C203B"/>
    <w:rsid w:val="001E640A"/>
    <w:rsid w:val="001E7CAC"/>
    <w:rsid w:val="001F020F"/>
    <w:rsid w:val="001F382D"/>
    <w:rsid w:val="00200275"/>
    <w:rsid w:val="002005CF"/>
    <w:rsid w:val="00206617"/>
    <w:rsid w:val="00235292"/>
    <w:rsid w:val="00235415"/>
    <w:rsid w:val="00260A32"/>
    <w:rsid w:val="00272AE6"/>
    <w:rsid w:val="00287522"/>
    <w:rsid w:val="002A4597"/>
    <w:rsid w:val="002C6691"/>
    <w:rsid w:val="002E34FC"/>
    <w:rsid w:val="002F2368"/>
    <w:rsid w:val="002F4139"/>
    <w:rsid w:val="002F6A75"/>
    <w:rsid w:val="0030122A"/>
    <w:rsid w:val="0030530B"/>
    <w:rsid w:val="003235C3"/>
    <w:rsid w:val="00330344"/>
    <w:rsid w:val="00334912"/>
    <w:rsid w:val="00335EFD"/>
    <w:rsid w:val="0034751E"/>
    <w:rsid w:val="00360785"/>
    <w:rsid w:val="0036622C"/>
    <w:rsid w:val="00382999"/>
    <w:rsid w:val="00397798"/>
    <w:rsid w:val="003B2ED1"/>
    <w:rsid w:val="003C73E4"/>
    <w:rsid w:val="003D26B7"/>
    <w:rsid w:val="003E0043"/>
    <w:rsid w:val="003E4C46"/>
    <w:rsid w:val="003F0B6E"/>
    <w:rsid w:val="00402C8F"/>
    <w:rsid w:val="0040376F"/>
    <w:rsid w:val="00403E84"/>
    <w:rsid w:val="00431791"/>
    <w:rsid w:val="00445127"/>
    <w:rsid w:val="00445B23"/>
    <w:rsid w:val="00466771"/>
    <w:rsid w:val="00487ED0"/>
    <w:rsid w:val="004B6436"/>
    <w:rsid w:val="004C43B9"/>
    <w:rsid w:val="004C530E"/>
    <w:rsid w:val="004C5C84"/>
    <w:rsid w:val="004F29EF"/>
    <w:rsid w:val="00535987"/>
    <w:rsid w:val="00542C3D"/>
    <w:rsid w:val="00543971"/>
    <w:rsid w:val="00547AB1"/>
    <w:rsid w:val="00550608"/>
    <w:rsid w:val="0056765F"/>
    <w:rsid w:val="005828A5"/>
    <w:rsid w:val="00585273"/>
    <w:rsid w:val="005D5D36"/>
    <w:rsid w:val="005E0DD3"/>
    <w:rsid w:val="0063294D"/>
    <w:rsid w:val="0063350E"/>
    <w:rsid w:val="00641BB6"/>
    <w:rsid w:val="00641C9C"/>
    <w:rsid w:val="00645F4B"/>
    <w:rsid w:val="0065413D"/>
    <w:rsid w:val="006567C3"/>
    <w:rsid w:val="00675C77"/>
    <w:rsid w:val="006B34C8"/>
    <w:rsid w:val="006F5C74"/>
    <w:rsid w:val="007140B8"/>
    <w:rsid w:val="00743563"/>
    <w:rsid w:val="0076127D"/>
    <w:rsid w:val="007618A8"/>
    <w:rsid w:val="007710ED"/>
    <w:rsid w:val="00780D15"/>
    <w:rsid w:val="007876A1"/>
    <w:rsid w:val="00793B5F"/>
    <w:rsid w:val="007B4AD2"/>
    <w:rsid w:val="007C15C3"/>
    <w:rsid w:val="0081316D"/>
    <w:rsid w:val="00816234"/>
    <w:rsid w:val="00824C63"/>
    <w:rsid w:val="0083301F"/>
    <w:rsid w:val="008342DE"/>
    <w:rsid w:val="00854E56"/>
    <w:rsid w:val="00870343"/>
    <w:rsid w:val="00873C8F"/>
    <w:rsid w:val="008D5FAA"/>
    <w:rsid w:val="008E3909"/>
    <w:rsid w:val="008F2078"/>
    <w:rsid w:val="00900BC9"/>
    <w:rsid w:val="009152F6"/>
    <w:rsid w:val="00917D21"/>
    <w:rsid w:val="00924F66"/>
    <w:rsid w:val="009309DD"/>
    <w:rsid w:val="00932A63"/>
    <w:rsid w:val="009827E5"/>
    <w:rsid w:val="00986E79"/>
    <w:rsid w:val="009B5097"/>
    <w:rsid w:val="009B60CC"/>
    <w:rsid w:val="009C0F65"/>
    <w:rsid w:val="009E0259"/>
    <w:rsid w:val="009E2ECA"/>
    <w:rsid w:val="009F182C"/>
    <w:rsid w:val="009F4975"/>
    <w:rsid w:val="00A0083B"/>
    <w:rsid w:val="00A01A35"/>
    <w:rsid w:val="00A044A1"/>
    <w:rsid w:val="00A14A8C"/>
    <w:rsid w:val="00A23788"/>
    <w:rsid w:val="00A32A53"/>
    <w:rsid w:val="00A530E3"/>
    <w:rsid w:val="00A55375"/>
    <w:rsid w:val="00A81595"/>
    <w:rsid w:val="00A91441"/>
    <w:rsid w:val="00A97BD5"/>
    <w:rsid w:val="00AA2726"/>
    <w:rsid w:val="00AA37BC"/>
    <w:rsid w:val="00AB1F39"/>
    <w:rsid w:val="00AF1B5C"/>
    <w:rsid w:val="00B04409"/>
    <w:rsid w:val="00B07C34"/>
    <w:rsid w:val="00B16B63"/>
    <w:rsid w:val="00B22B2B"/>
    <w:rsid w:val="00B26313"/>
    <w:rsid w:val="00B26CC5"/>
    <w:rsid w:val="00B30998"/>
    <w:rsid w:val="00B421D7"/>
    <w:rsid w:val="00B63852"/>
    <w:rsid w:val="00B668B9"/>
    <w:rsid w:val="00B77816"/>
    <w:rsid w:val="00B83712"/>
    <w:rsid w:val="00B915D7"/>
    <w:rsid w:val="00BB42A9"/>
    <w:rsid w:val="00BE156F"/>
    <w:rsid w:val="00BF0E17"/>
    <w:rsid w:val="00C12B9F"/>
    <w:rsid w:val="00C24949"/>
    <w:rsid w:val="00C41AA9"/>
    <w:rsid w:val="00C43EF4"/>
    <w:rsid w:val="00C44D18"/>
    <w:rsid w:val="00C4669D"/>
    <w:rsid w:val="00C51C13"/>
    <w:rsid w:val="00C55271"/>
    <w:rsid w:val="00C63653"/>
    <w:rsid w:val="00CC05BE"/>
    <w:rsid w:val="00CC2CB0"/>
    <w:rsid w:val="00CC2D99"/>
    <w:rsid w:val="00CC57DA"/>
    <w:rsid w:val="00CC5E01"/>
    <w:rsid w:val="00CC67FE"/>
    <w:rsid w:val="00CD1D69"/>
    <w:rsid w:val="00CD59C1"/>
    <w:rsid w:val="00CE6CEB"/>
    <w:rsid w:val="00CF48A6"/>
    <w:rsid w:val="00D049CF"/>
    <w:rsid w:val="00D06D49"/>
    <w:rsid w:val="00D07D1A"/>
    <w:rsid w:val="00D14233"/>
    <w:rsid w:val="00D15A90"/>
    <w:rsid w:val="00D214C2"/>
    <w:rsid w:val="00D27635"/>
    <w:rsid w:val="00D36CC5"/>
    <w:rsid w:val="00D510EC"/>
    <w:rsid w:val="00D64513"/>
    <w:rsid w:val="00D96B65"/>
    <w:rsid w:val="00DC322E"/>
    <w:rsid w:val="00DD785D"/>
    <w:rsid w:val="00DE2381"/>
    <w:rsid w:val="00DE23C0"/>
    <w:rsid w:val="00DE2FDB"/>
    <w:rsid w:val="00DE3241"/>
    <w:rsid w:val="00DF39C2"/>
    <w:rsid w:val="00E23D46"/>
    <w:rsid w:val="00E40A54"/>
    <w:rsid w:val="00E55D99"/>
    <w:rsid w:val="00E56177"/>
    <w:rsid w:val="00E62096"/>
    <w:rsid w:val="00E65BBC"/>
    <w:rsid w:val="00E92E90"/>
    <w:rsid w:val="00EA328B"/>
    <w:rsid w:val="00EA5F92"/>
    <w:rsid w:val="00EB2514"/>
    <w:rsid w:val="00EB5700"/>
    <w:rsid w:val="00EB6D15"/>
    <w:rsid w:val="00EF525B"/>
    <w:rsid w:val="00F043F7"/>
    <w:rsid w:val="00F25B48"/>
    <w:rsid w:val="00F2771C"/>
    <w:rsid w:val="00F3691A"/>
    <w:rsid w:val="00F46677"/>
    <w:rsid w:val="00F67C14"/>
    <w:rsid w:val="00F7277E"/>
    <w:rsid w:val="00F82789"/>
    <w:rsid w:val="00F91305"/>
    <w:rsid w:val="00FC37EC"/>
    <w:rsid w:val="00FD5B20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A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7CA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1E7CAC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3B9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2FDB"/>
    <w:rPr>
      <w:rFonts w:ascii="Arial" w:hAnsi="Arial" w:cs="Times New Roman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rsid w:val="00DE2FDB"/>
    <w:pPr>
      <w:widowControl w:val="0"/>
      <w:spacing w:after="0" w:line="262" w:lineRule="auto"/>
      <w:ind w:firstLine="400"/>
    </w:pPr>
    <w:rPr>
      <w:rFonts w:ascii="Arial" w:hAnsi="Ari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43B9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4C53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4C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60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0C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B60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0CC"/>
    <w:rPr>
      <w:rFonts w:ascii="Calibri" w:hAnsi="Calibri" w:cs="Times New Roman"/>
      <w:sz w:val="22"/>
      <w:szCs w:val="22"/>
    </w:rPr>
  </w:style>
  <w:style w:type="paragraph" w:customStyle="1" w:styleId="p31">
    <w:name w:val="p31"/>
    <w:basedOn w:val="Normal"/>
    <w:uiPriority w:val="99"/>
    <w:rsid w:val="00C4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5</Pages>
  <Words>1900</Words>
  <Characters>10836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34</cp:revision>
  <cp:lastPrinted>2021-11-16T07:43:00Z</cp:lastPrinted>
  <dcterms:created xsi:type="dcterms:W3CDTF">2021-10-29T09:04:00Z</dcterms:created>
  <dcterms:modified xsi:type="dcterms:W3CDTF">2022-04-01T05:54:00Z</dcterms:modified>
</cp:coreProperties>
</file>