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6C" w:rsidRDefault="00AE7A44" w:rsidP="00AE7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AE7A44" w:rsidRDefault="00AE7A44" w:rsidP="00AE7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проверок, проведенных органом внутреннего муниципального финансового контроля в 202</w:t>
      </w:r>
      <w:r w:rsidR="009B47F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9605FD" w:rsidRDefault="009605FD" w:rsidP="00AE7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0BE" w:rsidRDefault="005E33FB" w:rsidP="008F0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Планом контрольных мероприятий по внутреннему муниципальному финансовому контролю в муниципальном образовании «Молчановский район» на 202</w:t>
      </w:r>
      <w:r w:rsidR="00BF6AA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год, утвержденным распоряжением Администрации Мо</w:t>
      </w:r>
      <w:r w:rsidR="00BF6AA6">
        <w:rPr>
          <w:rFonts w:ascii="Times New Roman" w:hAnsi="Times New Roman" w:cs="Times New Roman"/>
          <w:sz w:val="24"/>
          <w:szCs w:val="24"/>
        </w:rPr>
        <w:t>лчановского района от 29.12.2022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F6AA6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8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начальником отдела </w:t>
      </w:r>
      <w:r w:rsidR="00694D51">
        <w:rPr>
          <w:rFonts w:ascii="Times New Roman" w:hAnsi="Times New Roman" w:cs="Times New Roman"/>
          <w:sz w:val="24"/>
          <w:szCs w:val="24"/>
        </w:rPr>
        <w:t>финансового контроля проведены 5</w:t>
      </w:r>
      <w:r>
        <w:rPr>
          <w:rFonts w:ascii="Times New Roman" w:hAnsi="Times New Roman" w:cs="Times New Roman"/>
          <w:sz w:val="24"/>
          <w:szCs w:val="24"/>
        </w:rPr>
        <w:t xml:space="preserve"> контрольных мероприяти</w:t>
      </w:r>
      <w:r w:rsidR="00694D5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2CE2" w:rsidRDefault="00B92CE2" w:rsidP="005E33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618"/>
        <w:gridCol w:w="5572"/>
      </w:tblGrid>
      <w:tr w:rsidR="005E33FB" w:rsidTr="005E33FB">
        <w:tc>
          <w:tcPr>
            <w:tcW w:w="2093" w:type="dxa"/>
          </w:tcPr>
          <w:p w:rsidR="005E33FB" w:rsidRPr="00004114" w:rsidRDefault="005E33FB" w:rsidP="005E3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11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2551" w:type="dxa"/>
          </w:tcPr>
          <w:p w:rsidR="005E33FB" w:rsidRPr="00004114" w:rsidRDefault="005E33FB" w:rsidP="005312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114">
              <w:rPr>
                <w:rFonts w:ascii="Times New Roman" w:hAnsi="Times New Roman" w:cs="Times New Roman"/>
                <w:b/>
                <w:sz w:val="20"/>
                <w:szCs w:val="20"/>
              </w:rPr>
              <w:t>Тема контрольного мероприятия</w:t>
            </w:r>
            <w:r w:rsidR="005312D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</w:t>
            </w:r>
          </w:p>
        </w:tc>
        <w:tc>
          <w:tcPr>
            <w:tcW w:w="5637" w:type="dxa"/>
          </w:tcPr>
          <w:p w:rsidR="005E33FB" w:rsidRPr="00004114" w:rsidRDefault="005E33FB" w:rsidP="005E3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11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результатах контрольного мероприятия</w:t>
            </w:r>
          </w:p>
        </w:tc>
      </w:tr>
      <w:tr w:rsidR="00D3321E" w:rsidTr="005E33FB">
        <w:tc>
          <w:tcPr>
            <w:tcW w:w="2093" w:type="dxa"/>
          </w:tcPr>
          <w:p w:rsidR="00D3321E" w:rsidRDefault="00DE2874" w:rsidP="005E33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Исполнительный орган  местного самоуправления муниципального образования Администрация Молчановского района Томской области</w:t>
            </w:r>
          </w:p>
        </w:tc>
        <w:tc>
          <w:tcPr>
            <w:tcW w:w="2551" w:type="dxa"/>
          </w:tcPr>
          <w:p w:rsidR="00D3321E" w:rsidRDefault="00580F30" w:rsidP="00C82B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Проверка использования средств субсидии, предоставленной в 202</w:t>
            </w:r>
            <w:r w:rsidR="00BF6A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 муниципальному образованию «Молчановский район» на реализацию мероприятий по обеспечению жильем молодых семей в рамках подпрограммы </w:t>
            </w:r>
            <w:r w:rsidRPr="00580F30">
              <w:rPr>
                <w:rFonts w:ascii="Times New Roman" w:hAnsi="Times New Roman" w:cs="Times New Roman"/>
                <w:sz w:val="20"/>
                <w:szCs w:val="20"/>
              </w:rPr>
              <w:t>«Оказание государственной поддержки на улучшение жилищных условий отдельных категорий граждан» государственной программы субъекта Российской Федерации «Жилье и городская среда Томской области» с целью выявления неисполнения или ненадлежащего исполнения условий предоставления субсидии, нецелевого использования бюджетных средств»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/распоряжение Администрации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Молчановского района «О проведении контрольного мероп</w:t>
            </w:r>
            <w:r w:rsidR="00C82B7F">
              <w:rPr>
                <w:rFonts w:ascii="Times New Roman" w:hAnsi="Times New Roman" w:cs="Times New Roman"/>
                <w:sz w:val="20"/>
                <w:szCs w:val="20"/>
              </w:rPr>
              <w:t>риятия» от 30</w:t>
            </w:r>
            <w:r w:rsidR="00FB71C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82B7F">
              <w:rPr>
                <w:rFonts w:ascii="Times New Roman" w:hAnsi="Times New Roman" w:cs="Times New Roman"/>
                <w:sz w:val="20"/>
                <w:szCs w:val="20"/>
              </w:rPr>
              <w:t>1.2023</w:t>
            </w:r>
            <w:r w:rsidR="00FB71CC"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  <w:r w:rsidR="00C82B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B71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="00FB71C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37" w:type="dxa"/>
          </w:tcPr>
          <w:p w:rsidR="00D3321E" w:rsidRDefault="00580F30" w:rsidP="00D3321E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контрольного мероприятия составл</w:t>
            </w:r>
            <w:r w:rsidR="00F6518B">
              <w:rPr>
                <w:rFonts w:ascii="Times New Roman" w:hAnsi="Times New Roman" w:cs="Times New Roman"/>
                <w:sz w:val="20"/>
                <w:szCs w:val="20"/>
              </w:rPr>
              <w:t>ен Акт камеральной проверки от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651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F651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2CE2" w:rsidRPr="00B92CE2" w:rsidRDefault="00B92CE2" w:rsidP="00B92CE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CE2">
              <w:rPr>
                <w:rFonts w:ascii="Times New Roman" w:hAnsi="Times New Roman" w:cs="Times New Roman"/>
                <w:sz w:val="20"/>
                <w:szCs w:val="20"/>
              </w:rPr>
              <w:t>В ходе контрольного мероприятия установлено, что Субсидия из областного бюджета предоставлена бюджету муниципального образования «Молчановский район» в соответствии с условиями Соглашения.</w:t>
            </w:r>
          </w:p>
          <w:p w:rsidR="00B92CE2" w:rsidRPr="00B92CE2" w:rsidRDefault="00B92CE2" w:rsidP="00B92CE2">
            <w:pPr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CE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Субсидии, предоставленные в 2022 году муниципальному образованию «Молчановский район» на реализацию мероприятия государственной программы РФ освоены в полном объеме по целевому назначению. </w:t>
            </w:r>
          </w:p>
          <w:p w:rsidR="00B92CE2" w:rsidRPr="00B92CE2" w:rsidRDefault="00B92CE2" w:rsidP="00B92CE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CE2">
              <w:rPr>
                <w:rFonts w:ascii="Times New Roman" w:hAnsi="Times New Roman" w:cs="Times New Roman"/>
                <w:sz w:val="20"/>
                <w:szCs w:val="20"/>
              </w:rPr>
              <w:t xml:space="preserve">Отчетом об использовании межбюджетных трансфертов из федерального бюджета бюджетами субъектом Российской Федерации, муниципальными образованиями и территориальными государственными внебюджетными фондами (форма 0503324) по состоянию на 01.01.2023, сформированным финансовым органом муниципального образования «Молчановский район», подтверждено отсутствие остатков средств Субсидии. </w:t>
            </w:r>
          </w:p>
          <w:p w:rsidR="00B92CE2" w:rsidRPr="00B92CE2" w:rsidRDefault="00B92CE2" w:rsidP="00B92CE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CE2">
              <w:rPr>
                <w:rFonts w:ascii="Times New Roman" w:hAnsi="Times New Roman" w:cs="Times New Roman"/>
                <w:sz w:val="20"/>
                <w:szCs w:val="20"/>
              </w:rPr>
              <w:t>Объектом контроля обеспечено достижение значений результатов использования Субсидии, установленных в соответствии с приложением № 2 к Соглашению (количество молодых семей, получивших свидетельство о праве на получение социальной выплаты – 1 единицы).</w:t>
            </w:r>
          </w:p>
          <w:p w:rsidR="00B92CE2" w:rsidRDefault="00B92CE2" w:rsidP="00B92CE2">
            <w:pPr>
              <w:pStyle w:val="ConsPlusNonformat"/>
              <w:widowControl/>
              <w:ind w:firstLine="567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92C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Средства бюджета Томской области, предоставленные муниципальному образованию «Молчановский район», выделенные на реализацию мероприятий по обеспечению жильем молодых семей в рамках подпрограммы «Оказание государственной поддержки на улучшение жилищных условий отдельных категорий граждан» государственной программы субъекта Российской Федерации «Жилье и городская среда Томской области», в полном объёме направлены на исполнение обязательств. При проверке освоения Субсидии нецелевого ис</w:t>
            </w:r>
            <w:r w:rsidR="002A70B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пользования средств не выявлено</w:t>
            </w:r>
          </w:p>
          <w:p w:rsidR="00B92CE2" w:rsidRPr="00B92CE2" w:rsidRDefault="00B92CE2" w:rsidP="00B92CE2">
            <w:pPr>
              <w:pStyle w:val="ConsPlusNonformat"/>
              <w:widowControl/>
              <w:ind w:firstLine="567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Представление/предписание объекту контроля не выдавалось.</w:t>
            </w:r>
          </w:p>
          <w:p w:rsidR="00B92CE2" w:rsidRPr="00C00B47" w:rsidRDefault="00B92CE2" w:rsidP="00D3321E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CE2" w:rsidTr="005E33FB">
        <w:tc>
          <w:tcPr>
            <w:tcW w:w="2093" w:type="dxa"/>
          </w:tcPr>
          <w:p w:rsidR="00B92CE2" w:rsidRDefault="00F020CF" w:rsidP="00020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="000205B1">
              <w:rPr>
                <w:rFonts w:ascii="Times New Roman" w:hAnsi="Times New Roman" w:cs="Times New Roman"/>
                <w:sz w:val="20"/>
                <w:szCs w:val="20"/>
              </w:rPr>
              <w:t>автономное учреждение культуры «</w:t>
            </w:r>
            <w:proofErr w:type="spellStart"/>
            <w:r w:rsidR="000205B1">
              <w:rPr>
                <w:rFonts w:ascii="Times New Roman" w:hAnsi="Times New Roman" w:cs="Times New Roman"/>
                <w:sz w:val="20"/>
                <w:szCs w:val="20"/>
              </w:rPr>
              <w:t>Межпоселенческий</w:t>
            </w:r>
            <w:proofErr w:type="spellEnd"/>
            <w:r w:rsidR="000205B1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методический центр народного творчества и досуга» (далее – МАУК </w:t>
            </w:r>
            <w:proofErr w:type="spellStart"/>
            <w:r w:rsidR="000205B1">
              <w:rPr>
                <w:rFonts w:ascii="Times New Roman" w:hAnsi="Times New Roman" w:cs="Times New Roman"/>
                <w:sz w:val="20"/>
                <w:szCs w:val="20"/>
              </w:rPr>
              <w:t>ММЦНТиД</w:t>
            </w:r>
            <w:proofErr w:type="spellEnd"/>
            <w:r w:rsidR="000205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B92CE2" w:rsidRDefault="000205B1" w:rsidP="006A4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целевого и эффективного использования средств субсидии, предоставленных в 2022 году муниципальному образованию «Молчановский район» на осуществление государственной поддержки отрасли культуры в целях достижения результатов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федерального проекта «Обеспечение качественного нового уровня развития инфраструктуры» («Культурная среда») и результатов регионального проекта «Культурная среда» в рамках государственной программы «Развитие культуры и туризма в Томской области»</w:t>
            </w:r>
            <w:r w:rsidR="0082734B">
              <w:rPr>
                <w:rFonts w:ascii="Times New Roman" w:hAnsi="Times New Roman" w:cs="Times New Roman"/>
                <w:sz w:val="20"/>
                <w:szCs w:val="20"/>
              </w:rPr>
              <w:t>/распоряжение Администрации Молчановского района «О проведени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контрольного мероприятия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 от 09</w:t>
            </w:r>
            <w:r w:rsidR="0082734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2.2022 № 29</w:t>
            </w:r>
            <w:r w:rsidR="0082734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="008273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8273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37" w:type="dxa"/>
          </w:tcPr>
          <w:p w:rsidR="00B92CE2" w:rsidRDefault="0082734B" w:rsidP="0082734B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результатам контрольного мероприятия составлен Акт кам</w:t>
            </w:r>
            <w:r w:rsidR="00CF617E">
              <w:rPr>
                <w:rFonts w:ascii="Times New Roman" w:hAnsi="Times New Roman" w:cs="Times New Roman"/>
                <w:sz w:val="20"/>
                <w:szCs w:val="20"/>
              </w:rPr>
              <w:t>еральной проверки от 10.05</w:t>
            </w:r>
            <w:r w:rsidR="0049426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CF61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94D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0CE8" w:rsidRDefault="002B402F" w:rsidP="002B402F">
            <w:pPr>
              <w:ind w:left="34" w:firstLine="6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Контрольным мероприятием установлено, что субсидия из областного бюджета предоставлена бюджету муниципального образования «Молчановский район» в соответствии с условиями соглашения.</w:t>
            </w:r>
          </w:p>
          <w:p w:rsidR="002B402F" w:rsidRDefault="002B402F" w:rsidP="002B402F">
            <w:pPr>
              <w:ind w:left="34" w:firstLine="6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Объектом контроля обеспечено достижение значений результатов использования субсидии, установленных в соответствии с приложением № 4 к соглашению (капитально отремонтирована культурно – досуговая организация в сельской местности – 1 единица). </w:t>
            </w:r>
          </w:p>
          <w:p w:rsidR="00F34847" w:rsidRDefault="002B402F" w:rsidP="00F34847">
            <w:pPr>
              <w:ind w:left="34" w:firstLine="6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субсидии, предоставленные в 2022 году муниципальному образованию «Молчановский район» </w:t>
            </w:r>
            <w:r w:rsidR="00F34847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F348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достижение результатов федерального проекта «Обеспечение качественного нового уровня развития инфраструктуры» («Культурная среда») и результатов регионального проекта «Культурная среда», в полном объеме направлены на исполнение обязательств. При проверке освоения субсидии нецелевого использования средств не выявлено. </w:t>
            </w:r>
          </w:p>
          <w:p w:rsidR="00F34847" w:rsidRDefault="00F34847" w:rsidP="00F34847">
            <w:pPr>
              <w:ind w:left="34" w:firstLine="6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Кроме того,  в</w:t>
            </w:r>
            <w:r w:rsidRPr="00F34847">
              <w:rPr>
                <w:rFonts w:ascii="Times New Roman" w:hAnsi="Times New Roman" w:cs="Times New Roman"/>
                <w:sz w:val="20"/>
                <w:szCs w:val="20"/>
              </w:rPr>
              <w:t xml:space="preserve"> рамках контрольного мероприятия организована проверка исполнения требований федерального законодательства в сфере закупок товаров, работ, услуг отдельными видами юридических лиц. В ходе проверки выявлены нарушения Федерального закона от 18.07.2011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F34847">
              <w:rPr>
                <w:rFonts w:ascii="Times New Roman" w:hAnsi="Times New Roman" w:cs="Times New Roman"/>
                <w:sz w:val="20"/>
                <w:szCs w:val="20"/>
              </w:rPr>
              <w:t>№ 223 – ФЗ «О закупках товаров, работ, услуг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ельными видами юридических лиц»: установлены факты нарушения</w:t>
            </w:r>
            <w:r w:rsidR="00992008">
              <w:rPr>
                <w:rFonts w:ascii="Times New Roman" w:hAnsi="Times New Roman" w:cs="Times New Roman"/>
                <w:sz w:val="20"/>
                <w:szCs w:val="20"/>
              </w:rPr>
              <w:t xml:space="preserve"> МАУК </w:t>
            </w:r>
            <w:proofErr w:type="spellStart"/>
            <w:r w:rsidR="00992008">
              <w:rPr>
                <w:rFonts w:ascii="Times New Roman" w:hAnsi="Times New Roman" w:cs="Times New Roman"/>
                <w:sz w:val="20"/>
                <w:szCs w:val="20"/>
              </w:rPr>
              <w:t>ММЦНТиД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сроков оплаты выполненных работ по договору, заключенному с субъектом малого или среднего предпринимательства, не повлиявшие на эффективность и результативность использования субсидии.</w:t>
            </w:r>
          </w:p>
          <w:p w:rsidR="00F34847" w:rsidRPr="00B92CE2" w:rsidRDefault="00F34847" w:rsidP="00F34847">
            <w:pPr>
              <w:pStyle w:val="ConsPlusNonformat"/>
              <w:widowControl/>
              <w:ind w:firstLine="567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Представление/предписание объекту контроля не выдавалось. </w:t>
            </w:r>
          </w:p>
          <w:p w:rsidR="00F34847" w:rsidRPr="00F34847" w:rsidRDefault="00992008" w:rsidP="00F34847">
            <w:pPr>
              <w:ind w:left="34" w:firstLine="6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контрольного мероприятия направлены в УФАС по Томской области. </w:t>
            </w:r>
            <w:r w:rsidR="004D3A1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УФАС по ТО о должностное лицо МАУК </w:t>
            </w:r>
            <w:proofErr w:type="spellStart"/>
            <w:r w:rsidR="004D3A1C">
              <w:rPr>
                <w:rFonts w:ascii="Times New Roman" w:hAnsi="Times New Roman" w:cs="Times New Roman"/>
                <w:sz w:val="20"/>
                <w:szCs w:val="20"/>
              </w:rPr>
              <w:t>ММЦНТиД</w:t>
            </w:r>
            <w:proofErr w:type="spellEnd"/>
            <w:r w:rsidR="004D3A1C">
              <w:rPr>
                <w:rFonts w:ascii="Times New Roman" w:hAnsi="Times New Roman" w:cs="Times New Roman"/>
                <w:sz w:val="20"/>
                <w:szCs w:val="20"/>
              </w:rPr>
              <w:t xml:space="preserve"> признано виновным в совершении административного правонарушения, ответственность за которое предусмотрена частью 9 статьи 7.32.3 КоАП РФ.</w:t>
            </w:r>
          </w:p>
          <w:p w:rsidR="002B402F" w:rsidRDefault="002B402F" w:rsidP="002B402F">
            <w:pPr>
              <w:ind w:left="34" w:firstLine="6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847" w:rsidTr="005E33FB">
        <w:tc>
          <w:tcPr>
            <w:tcW w:w="2093" w:type="dxa"/>
          </w:tcPr>
          <w:p w:rsidR="00F34847" w:rsidRDefault="00744126" w:rsidP="00020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бюджетное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Молчановская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 библиотечная система»</w:t>
            </w:r>
            <w:r w:rsidR="008B75B1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МБУК ММЦБС)</w:t>
            </w:r>
          </w:p>
        </w:tc>
        <w:tc>
          <w:tcPr>
            <w:tcW w:w="2551" w:type="dxa"/>
          </w:tcPr>
          <w:p w:rsidR="00F34847" w:rsidRDefault="008B75B1" w:rsidP="006A4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целевого и эффективного использования средств бюджета муниципального образования «Молчановский район» муниципальным бюджетным учреждением культуры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Молчановская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 библиотечная система» на выплату заработной платы в 2022 году</w:t>
            </w:r>
            <w:r w:rsidR="00E14E98">
              <w:rPr>
                <w:rFonts w:ascii="Times New Roman" w:hAnsi="Times New Roman" w:cs="Times New Roman"/>
                <w:sz w:val="20"/>
                <w:szCs w:val="20"/>
              </w:rPr>
              <w:t xml:space="preserve">/распоряжение Администрации Молчановского района «О проведении контрольного мероприятия» от 20.04.2023 № 115 - </w:t>
            </w:r>
            <w:proofErr w:type="gramStart"/>
            <w:r w:rsidR="00E14E9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37" w:type="dxa"/>
          </w:tcPr>
          <w:p w:rsidR="00F34847" w:rsidRDefault="00703EC8" w:rsidP="0082734B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контрольного мероприятия составлен Акт камеральной проверки от 05.07.2023.</w:t>
            </w:r>
          </w:p>
          <w:p w:rsidR="00703EC8" w:rsidRPr="00703EC8" w:rsidRDefault="00703EC8" w:rsidP="00703EC8">
            <w:pPr>
              <w:spacing w:line="276" w:lineRule="auto"/>
              <w:ind w:firstLine="7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EC8">
              <w:rPr>
                <w:rFonts w:ascii="Times New Roman" w:hAnsi="Times New Roman" w:cs="Times New Roman"/>
                <w:sz w:val="20"/>
                <w:szCs w:val="20"/>
              </w:rPr>
              <w:t>В ходе контрольного мероприятия выявлены следующие нарушения.</w:t>
            </w:r>
          </w:p>
          <w:p w:rsidR="00703EC8" w:rsidRPr="00703EC8" w:rsidRDefault="00703EC8" w:rsidP="00703EC8">
            <w:pPr>
              <w:widowControl w:val="0"/>
              <w:numPr>
                <w:ilvl w:val="0"/>
                <w:numId w:val="1"/>
              </w:numPr>
              <w:tabs>
                <w:tab w:val="left" w:pos="1026"/>
              </w:tabs>
              <w:autoSpaceDE w:val="0"/>
              <w:autoSpaceDN w:val="0"/>
              <w:adjustRightInd w:val="0"/>
              <w:ind w:left="0" w:firstLine="7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EC8">
              <w:rPr>
                <w:rFonts w:ascii="Times New Roman" w:hAnsi="Times New Roman" w:cs="Times New Roman"/>
                <w:sz w:val="20"/>
                <w:szCs w:val="20"/>
              </w:rPr>
              <w:t>В нарушение пункта 12 раздела  I Устава объекта контроля Положение о филиалах не разработано.</w:t>
            </w:r>
          </w:p>
          <w:p w:rsidR="00703EC8" w:rsidRPr="00703EC8" w:rsidRDefault="00703EC8" w:rsidP="00703EC8">
            <w:pPr>
              <w:pStyle w:val="ConsPlusTitle"/>
              <w:numPr>
                <w:ilvl w:val="0"/>
                <w:numId w:val="1"/>
              </w:numPr>
              <w:tabs>
                <w:tab w:val="left" w:pos="0"/>
                <w:tab w:val="left" w:pos="1026"/>
              </w:tabs>
              <w:ind w:left="0" w:firstLine="705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703EC8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В нарушение ЕТКС работнику по должности «рабочий по комплексному обслуживанию и ремонту здания» присвоен 1 разряд.</w:t>
            </w:r>
          </w:p>
          <w:p w:rsidR="00703EC8" w:rsidRPr="00703EC8" w:rsidRDefault="00703EC8" w:rsidP="00703EC8">
            <w:pPr>
              <w:numPr>
                <w:ilvl w:val="0"/>
                <w:numId w:val="1"/>
              </w:numPr>
              <w:tabs>
                <w:tab w:val="left" w:pos="1026"/>
              </w:tabs>
              <w:autoSpaceDE w:val="0"/>
              <w:autoSpaceDN w:val="0"/>
              <w:adjustRightInd w:val="0"/>
              <w:ind w:left="0" w:firstLine="7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3EC8">
              <w:rPr>
                <w:rFonts w:ascii="Times New Roman" w:hAnsi="Times New Roman" w:cs="Times New Roman"/>
                <w:sz w:val="20"/>
                <w:szCs w:val="20"/>
              </w:rPr>
              <w:t>В нарушение пункта 13 Положения о системе оплаты труда работников 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ниципальных учреждений культуры МБУК ММЦБС</w:t>
            </w:r>
            <w:r w:rsidRPr="00703EC8">
              <w:rPr>
                <w:rFonts w:ascii="Times New Roman" w:hAnsi="Times New Roman" w:cs="Times New Roman"/>
                <w:sz w:val="20"/>
                <w:szCs w:val="20"/>
              </w:rPr>
              <w:t>, финансируемых из бюджета Молчановского района, утвержденного постановлением Администрации Молчановского района от 25.05.2010 № 240, пункта 17 Положения о системе оплаты труда работников областных государственных учреждений, находящихся в ведении Департамента по культуре Томской области, утвержденного постановлением Администрации Томской области от 04.12.2009 № 192а, объект контроля локальным актом не</w:t>
            </w:r>
            <w:proofErr w:type="gramEnd"/>
            <w:r w:rsidRPr="00703EC8">
              <w:rPr>
                <w:rFonts w:ascii="Times New Roman" w:hAnsi="Times New Roman" w:cs="Times New Roman"/>
                <w:sz w:val="20"/>
                <w:szCs w:val="20"/>
              </w:rPr>
              <w:t xml:space="preserve"> установил конкретный размер выплат за работу в учреждении, расположенном в сельской местности, по занимаемой должности. </w:t>
            </w:r>
          </w:p>
          <w:p w:rsidR="00703EC8" w:rsidRPr="00703EC8" w:rsidRDefault="00703EC8" w:rsidP="00703EC8">
            <w:pPr>
              <w:numPr>
                <w:ilvl w:val="0"/>
                <w:numId w:val="1"/>
              </w:numPr>
              <w:tabs>
                <w:tab w:val="left" w:pos="1026"/>
              </w:tabs>
              <w:autoSpaceDE w:val="0"/>
              <w:autoSpaceDN w:val="0"/>
              <w:adjustRightInd w:val="0"/>
              <w:ind w:left="0" w:firstLine="7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EC8">
              <w:rPr>
                <w:rFonts w:ascii="Times New Roman" w:hAnsi="Times New Roman" w:cs="Times New Roman"/>
                <w:sz w:val="20"/>
                <w:szCs w:val="20"/>
              </w:rPr>
              <w:t xml:space="preserve">Надбавки стимулирующего характера по общеотраслевым должностям руководителей, специалистов, служащих и общеотраслевым профессиям </w:t>
            </w:r>
            <w:proofErr w:type="gramStart"/>
            <w:r w:rsidRPr="00703EC8">
              <w:rPr>
                <w:rFonts w:ascii="Times New Roman" w:hAnsi="Times New Roman" w:cs="Times New Roman"/>
                <w:sz w:val="20"/>
                <w:szCs w:val="20"/>
              </w:rPr>
              <w:t>рабочих муниципальных учреждений, финансируемых из бюджета Молчановского района Положением МБУК ММЦБС не установлены</w:t>
            </w:r>
            <w:proofErr w:type="gramEnd"/>
            <w:r w:rsidRPr="00703E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3EC8" w:rsidRPr="00703EC8" w:rsidRDefault="00703EC8" w:rsidP="00703EC8">
            <w:pPr>
              <w:pStyle w:val="ConsPlusNormal"/>
              <w:numPr>
                <w:ilvl w:val="0"/>
                <w:numId w:val="1"/>
              </w:numPr>
              <w:tabs>
                <w:tab w:val="left" w:pos="1026"/>
              </w:tabs>
              <w:ind w:left="0" w:right="52" w:firstLine="705"/>
              <w:jc w:val="both"/>
              <w:rPr>
                <w:rFonts w:ascii="Times New Roman" w:eastAsiaTheme="minorHAnsi" w:hAnsi="Times New Roman" w:cs="Times New Roman"/>
              </w:rPr>
            </w:pPr>
            <w:r w:rsidRPr="00703EC8">
              <w:rPr>
                <w:rFonts w:ascii="Times New Roman" w:eastAsiaTheme="minorHAnsi" w:hAnsi="Times New Roman" w:cs="Times New Roman"/>
              </w:rPr>
              <w:t xml:space="preserve"> Выплата по итогу работы за год не предусмотрена Положением о порядке и условиях применения стимул</w:t>
            </w:r>
            <w:r>
              <w:rPr>
                <w:rFonts w:ascii="Times New Roman" w:eastAsiaTheme="minorHAnsi" w:hAnsi="Times New Roman" w:cs="Times New Roman"/>
              </w:rPr>
              <w:t>ирующих выплат работникам МБУК ММЦБС</w:t>
            </w:r>
            <w:r w:rsidRPr="00703EC8">
              <w:rPr>
                <w:rFonts w:ascii="Times New Roman" w:eastAsiaTheme="minorHAnsi" w:hAnsi="Times New Roman" w:cs="Times New Roman"/>
              </w:rPr>
              <w:t xml:space="preserve"> и не соответствует пункту 5 настоящего положения. </w:t>
            </w:r>
          </w:p>
          <w:p w:rsidR="00703EC8" w:rsidRPr="00703EC8" w:rsidRDefault="00703EC8" w:rsidP="00703EC8">
            <w:pPr>
              <w:pStyle w:val="ConsPlusTitle"/>
              <w:numPr>
                <w:ilvl w:val="0"/>
                <w:numId w:val="1"/>
              </w:numPr>
              <w:tabs>
                <w:tab w:val="left" w:pos="0"/>
                <w:tab w:val="left" w:pos="1026"/>
              </w:tabs>
              <w:ind w:left="0" w:firstLine="705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703EC8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В дополнительных соглашениях к трудовым договорам, заключенным с работниками МБУК ММЦБС сведения об ИНН Учреждения отсутствуют.</w:t>
            </w:r>
          </w:p>
          <w:p w:rsidR="00703EC8" w:rsidRPr="00703EC8" w:rsidRDefault="00703EC8" w:rsidP="00703EC8">
            <w:pPr>
              <w:numPr>
                <w:ilvl w:val="0"/>
                <w:numId w:val="1"/>
              </w:numPr>
              <w:tabs>
                <w:tab w:val="left" w:pos="1168"/>
              </w:tabs>
              <w:autoSpaceDE w:val="0"/>
              <w:autoSpaceDN w:val="0"/>
              <w:adjustRightInd w:val="0"/>
              <w:ind w:left="0" w:firstLine="7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EC8">
              <w:rPr>
                <w:rFonts w:ascii="Times New Roman" w:hAnsi="Times New Roman" w:cs="Times New Roman"/>
                <w:sz w:val="20"/>
                <w:szCs w:val="20"/>
              </w:rPr>
              <w:t xml:space="preserve">Все изменения в трудовые договоры с </w:t>
            </w:r>
            <w:r w:rsidRPr="00703E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работниками Учреждения, внесенные дополнительными соглашениями, вступили в силу с момента их подписания и распространяют свое действие на правоотношения, возникшие с момента приема работника на работу.  </w:t>
            </w:r>
          </w:p>
          <w:p w:rsidR="00703EC8" w:rsidRPr="00703EC8" w:rsidRDefault="00703EC8" w:rsidP="00703EC8">
            <w:pPr>
              <w:pStyle w:val="ConsPlusTitle"/>
              <w:numPr>
                <w:ilvl w:val="0"/>
                <w:numId w:val="1"/>
              </w:numPr>
              <w:tabs>
                <w:tab w:val="left" w:pos="0"/>
                <w:tab w:val="left" w:pos="1168"/>
              </w:tabs>
              <w:ind w:left="0" w:firstLine="705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703EC8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 xml:space="preserve">Трудовые договоры заключены не со всеми штатными работниками. </w:t>
            </w:r>
          </w:p>
          <w:p w:rsidR="00703EC8" w:rsidRPr="00703EC8" w:rsidRDefault="00E22455" w:rsidP="00703EC8">
            <w:pPr>
              <w:pStyle w:val="ConsPlusTitle"/>
              <w:numPr>
                <w:ilvl w:val="0"/>
                <w:numId w:val="1"/>
              </w:numPr>
              <w:tabs>
                <w:tab w:val="left" w:pos="0"/>
                <w:tab w:val="left" w:pos="1168"/>
              </w:tabs>
              <w:ind w:left="0" w:firstLine="705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 xml:space="preserve">Изменения </w:t>
            </w:r>
            <w:r w:rsidR="00703EC8" w:rsidRPr="00703EC8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в штатное расписание осуществляются без согласования с учредителем.</w:t>
            </w:r>
          </w:p>
          <w:p w:rsidR="00703EC8" w:rsidRPr="00703EC8" w:rsidRDefault="00703EC8" w:rsidP="00E22455">
            <w:pPr>
              <w:pStyle w:val="ConsPlusTitle"/>
              <w:numPr>
                <w:ilvl w:val="0"/>
                <w:numId w:val="1"/>
              </w:numPr>
              <w:tabs>
                <w:tab w:val="left" w:pos="0"/>
                <w:tab w:val="left" w:pos="1168"/>
              </w:tabs>
              <w:ind w:left="0" w:firstLine="705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703EC8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Дискриминация сотрудников при установлении условий оплаты труда – разного размера компенсационной выплаты за работу в учреждении, расположенном в сельской местности, специалистам по одноименным должностям и с одинаковым окладом. Критерии определения размера компенсационной выплаты не разработаны.</w:t>
            </w:r>
          </w:p>
          <w:p w:rsidR="00703EC8" w:rsidRPr="00703EC8" w:rsidRDefault="00703EC8" w:rsidP="00E22455">
            <w:pPr>
              <w:pStyle w:val="ConsPlusTitle"/>
              <w:numPr>
                <w:ilvl w:val="0"/>
                <w:numId w:val="1"/>
              </w:numPr>
              <w:tabs>
                <w:tab w:val="left" w:pos="0"/>
                <w:tab w:val="left" w:pos="1168"/>
              </w:tabs>
              <w:ind w:left="0" w:firstLine="705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proofErr w:type="gramStart"/>
            <w:r w:rsidRPr="00703EC8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Фактический порядок выплаты премии руководителю учреждения не соответствует пунктам 16 – 21 постановления Администрации Молчановского района от 25.05.2020 № 269 «Об утверждении Положения о системе оплаты труда руководителей, их заместителей и главных бухгалтеров муниципального автономного учреждения культуры «</w:t>
            </w:r>
            <w:proofErr w:type="spellStart"/>
            <w:r w:rsidRPr="00703EC8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Межпоселенческий</w:t>
            </w:r>
            <w:proofErr w:type="spellEnd"/>
            <w:r w:rsidRPr="00703EC8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 xml:space="preserve"> методический центр народного творчества и досуга»,  муниципального бюджетного учреждения культуры «</w:t>
            </w:r>
            <w:proofErr w:type="spellStart"/>
            <w:r w:rsidRPr="00703EC8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Молчановская</w:t>
            </w:r>
            <w:proofErr w:type="spellEnd"/>
            <w:r w:rsidRPr="00703EC8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 xml:space="preserve"> </w:t>
            </w:r>
            <w:proofErr w:type="spellStart"/>
            <w:r w:rsidRPr="00703EC8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межпоселенческая</w:t>
            </w:r>
            <w:proofErr w:type="spellEnd"/>
            <w:r w:rsidRPr="00703EC8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 xml:space="preserve"> централизованная библиотечная система», муниципального бюджетного образовательного учреждения дополнительного образования «</w:t>
            </w:r>
            <w:proofErr w:type="spellStart"/>
            <w:r w:rsidRPr="00703EC8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Молчановская</w:t>
            </w:r>
            <w:proofErr w:type="spellEnd"/>
            <w:r w:rsidRPr="00703EC8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 xml:space="preserve"> детская музыкальная</w:t>
            </w:r>
            <w:proofErr w:type="gramEnd"/>
            <w:r w:rsidRPr="00703EC8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 xml:space="preserve"> школа».</w:t>
            </w:r>
          </w:p>
          <w:p w:rsidR="00703EC8" w:rsidRPr="00703EC8" w:rsidRDefault="00703EC8" w:rsidP="00E22455">
            <w:pPr>
              <w:pStyle w:val="ConsPlusTitle"/>
              <w:numPr>
                <w:ilvl w:val="0"/>
                <w:numId w:val="1"/>
              </w:numPr>
              <w:tabs>
                <w:tab w:val="left" w:pos="0"/>
                <w:tab w:val="left" w:pos="1206"/>
              </w:tabs>
              <w:ind w:left="0" w:firstLine="705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703EC8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 xml:space="preserve">Директор объекта контроля издает приказы о внутреннем совмещении должностей без оформления дополнительного соглашения к трудовым договорам с работниками, что является нарушением части 1 статьи 60.2 ТК РФ.  </w:t>
            </w:r>
          </w:p>
          <w:p w:rsidR="00703EC8" w:rsidRPr="00703EC8" w:rsidRDefault="00703EC8" w:rsidP="00E22455">
            <w:pPr>
              <w:pStyle w:val="ConsPlusTitle"/>
              <w:numPr>
                <w:ilvl w:val="0"/>
                <w:numId w:val="1"/>
              </w:numPr>
              <w:tabs>
                <w:tab w:val="left" w:pos="0"/>
                <w:tab w:val="left" w:pos="1168"/>
              </w:tabs>
              <w:ind w:left="0" w:firstLine="705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703EC8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В нарушение статьи 282 ТК РФ директором МБУК М</w:t>
            </w:r>
            <w:r w:rsidR="00E22455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МЦБС</w:t>
            </w:r>
            <w:r w:rsidRPr="00703EC8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 xml:space="preserve"> не заключен трудовой договор с работниками о работе по внутреннему совместительству.</w:t>
            </w:r>
          </w:p>
          <w:p w:rsidR="00703EC8" w:rsidRPr="00703EC8" w:rsidRDefault="00703EC8" w:rsidP="00E22455">
            <w:pPr>
              <w:pStyle w:val="ConsPlusTitle"/>
              <w:numPr>
                <w:ilvl w:val="0"/>
                <w:numId w:val="1"/>
              </w:numPr>
              <w:tabs>
                <w:tab w:val="left" w:pos="0"/>
                <w:tab w:val="left" w:pos="1168"/>
              </w:tabs>
              <w:ind w:left="0" w:firstLine="705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703EC8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 xml:space="preserve">Несоблюдение срока уведомления о дате начала отпуска, нарушение </w:t>
            </w:r>
            <w:hyperlink r:id="rId6" w:history="1">
              <w:r w:rsidRPr="00703EC8">
                <w:rPr>
                  <w:rFonts w:ascii="Times New Roman" w:eastAsiaTheme="minorHAnsi" w:hAnsi="Times New Roman" w:cs="Times New Roman"/>
                  <w:b w:val="0"/>
                  <w:sz w:val="20"/>
                  <w:lang w:eastAsia="en-US"/>
                </w:rPr>
                <w:t>части 9 статьи 136</w:t>
              </w:r>
            </w:hyperlink>
            <w:r w:rsidRPr="00703EC8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 xml:space="preserve"> ТК РФ.</w:t>
            </w:r>
          </w:p>
          <w:p w:rsidR="00703EC8" w:rsidRPr="00703EC8" w:rsidRDefault="00703EC8" w:rsidP="00E2245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168"/>
              </w:tabs>
              <w:ind w:left="0" w:firstLine="7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EC8">
              <w:rPr>
                <w:rFonts w:ascii="Times New Roman" w:hAnsi="Times New Roman" w:cs="Times New Roman"/>
                <w:sz w:val="20"/>
                <w:szCs w:val="20"/>
              </w:rPr>
              <w:t>Карточки – справки о форме 0504417 не заполняются в соответствии с приказом Минфина России от 30.03.2015 № 52н, заработная плата по разным должностям ведется в одной карточке – справке, на совместителей не заводится отдельный лицевой счет.</w:t>
            </w:r>
          </w:p>
          <w:p w:rsidR="00703EC8" w:rsidRPr="00703EC8" w:rsidRDefault="00703EC8" w:rsidP="00E22455">
            <w:pPr>
              <w:numPr>
                <w:ilvl w:val="0"/>
                <w:numId w:val="1"/>
              </w:numPr>
              <w:tabs>
                <w:tab w:val="left" w:pos="1116"/>
              </w:tabs>
              <w:ind w:left="0" w:firstLine="7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3EC8">
              <w:rPr>
                <w:rFonts w:ascii="Times New Roman" w:hAnsi="Times New Roman" w:cs="Times New Roman"/>
                <w:sz w:val="20"/>
                <w:szCs w:val="20"/>
              </w:rPr>
              <w:t>Сумма неправомерно начисленных денежных средств (заработная плата, компенсационные и стимулирующие  выплаты при совмещении) за проверяемый период составила 16 446,38 рублей (с учетом районного коэффициента и процентной надбавки к заработной плате за стаж работы в местности, приравненной к районам Крайнего Севера), в том числе переплата в размере 15 777,06 рублей, недоплата в размере 669,32 рублей.</w:t>
            </w:r>
            <w:proofErr w:type="gramEnd"/>
          </w:p>
          <w:p w:rsidR="00703EC8" w:rsidRDefault="00703EC8" w:rsidP="00703EC8">
            <w:pPr>
              <w:ind w:left="142" w:firstLine="9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EC8">
              <w:rPr>
                <w:rFonts w:ascii="Times New Roman" w:hAnsi="Times New Roman" w:cs="Times New Roman"/>
                <w:sz w:val="20"/>
                <w:szCs w:val="20"/>
              </w:rPr>
              <w:t>С учетом отчислений во внебюджетные фонды сумма переплаты составляет 20 541,73 рубля.</w:t>
            </w:r>
          </w:p>
          <w:p w:rsidR="00703EC8" w:rsidRDefault="00F970F0" w:rsidP="00F970F0">
            <w:pPr>
              <w:pStyle w:val="a6"/>
              <w:tabs>
                <w:tab w:val="left" w:pos="1027"/>
              </w:tabs>
              <w:autoSpaceDE w:val="0"/>
              <w:autoSpaceDN w:val="0"/>
              <w:adjustRightInd w:val="0"/>
              <w:ind w:left="34" w:firstLine="42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Руководителю объекта контроля вынесено представление от 06.09.2023 № 05 – 06 – 2335/23. </w:t>
            </w:r>
            <w:r w:rsidR="005D53FF">
              <w:rPr>
                <w:rFonts w:eastAsiaTheme="minorHAnsi"/>
                <w:sz w:val="20"/>
                <w:szCs w:val="20"/>
                <w:lang w:eastAsia="en-US"/>
              </w:rPr>
              <w:t>Информация о результатах исполнения представления предоставлена 15.11.2023.</w:t>
            </w:r>
          </w:p>
          <w:p w:rsidR="0000631C" w:rsidRDefault="0000631C" w:rsidP="00F970F0">
            <w:pPr>
              <w:pStyle w:val="a6"/>
              <w:tabs>
                <w:tab w:val="left" w:pos="1027"/>
              </w:tabs>
              <w:autoSpaceDE w:val="0"/>
              <w:autoSpaceDN w:val="0"/>
              <w:adjustRightInd w:val="0"/>
              <w:ind w:left="34" w:firstLine="425"/>
              <w:jc w:val="both"/>
              <w:rPr>
                <w:sz w:val="20"/>
                <w:szCs w:val="20"/>
              </w:rPr>
            </w:pPr>
          </w:p>
        </w:tc>
      </w:tr>
      <w:tr w:rsidR="0000631C" w:rsidTr="005E33FB">
        <w:tc>
          <w:tcPr>
            <w:tcW w:w="2093" w:type="dxa"/>
          </w:tcPr>
          <w:p w:rsidR="0000631C" w:rsidRDefault="00D17E6B" w:rsidP="00020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Исполнительно – распорядительный орган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Могочинского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сельского поселения – 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Могочинского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2551" w:type="dxa"/>
          </w:tcPr>
          <w:p w:rsidR="0000631C" w:rsidRDefault="00A30283" w:rsidP="006A4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Проверка соблюдения законодательства</w:t>
            </w:r>
            <w:r w:rsidR="008963B0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иных правовых актов о контрактной системе в сфере закупок товаров, </w:t>
            </w:r>
            <w:r w:rsidR="00896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работ, услуг для обеспечения государственных и муниципальных нужд в отношении отдельных закупок для обеспечения муниципальных нужд/распоряжение </w:t>
            </w:r>
            <w:proofErr w:type="spellStart"/>
            <w:r w:rsidR="008963B0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proofErr w:type="spellEnd"/>
            <w:r w:rsidR="008963B0">
              <w:rPr>
                <w:rFonts w:ascii="Times New Roman" w:hAnsi="Times New Roman" w:cs="Times New Roman"/>
                <w:sz w:val="20"/>
                <w:szCs w:val="20"/>
              </w:rPr>
              <w:t xml:space="preserve"> Молчановского района «О проведении контрольного мероприятия» от 23.08.2023 № 233 – </w:t>
            </w:r>
            <w:proofErr w:type="gramStart"/>
            <w:r w:rsidR="008963B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896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37" w:type="dxa"/>
          </w:tcPr>
          <w:p w:rsidR="0007596A" w:rsidRDefault="00694D51" w:rsidP="0007596A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результатам контрольного мероприятия составлен Акт камеральной проверки от 31.10</w:t>
            </w:r>
            <w:r w:rsidR="0007596A">
              <w:rPr>
                <w:rFonts w:ascii="Times New Roman" w:hAnsi="Times New Roman" w:cs="Times New Roman"/>
                <w:sz w:val="20"/>
                <w:szCs w:val="20"/>
              </w:rPr>
              <w:t xml:space="preserve">.2023. </w:t>
            </w:r>
          </w:p>
          <w:p w:rsidR="00B67EB1" w:rsidRPr="0007596A" w:rsidRDefault="00B67EB1" w:rsidP="0007596A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6A">
              <w:rPr>
                <w:rFonts w:ascii="Times New Roman" w:hAnsi="Times New Roman" w:cs="Times New Roman"/>
                <w:sz w:val="20"/>
                <w:szCs w:val="20"/>
              </w:rPr>
              <w:t>В ходе контрольного мероприятия выявлены следующие нарушения.</w:t>
            </w:r>
          </w:p>
          <w:p w:rsidR="00B67EB1" w:rsidRPr="00B67EB1" w:rsidRDefault="00B67EB1" w:rsidP="009B37D7">
            <w:pPr>
              <w:pStyle w:val="ConsPlusTitle"/>
              <w:numPr>
                <w:ilvl w:val="0"/>
                <w:numId w:val="4"/>
              </w:numPr>
              <w:tabs>
                <w:tab w:val="left" w:pos="0"/>
                <w:tab w:val="left" w:pos="1026"/>
              </w:tabs>
              <w:ind w:left="0" w:firstLine="705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B67EB1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 xml:space="preserve">В нарушение части 6 статьи 19 Федерального закона от 05.04.2013  № 44 – ФЗ  «О контрактной системе в </w:t>
            </w:r>
            <w:r w:rsidRPr="00B67EB1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lastRenderedPageBreak/>
              <w:t>сфере закупок товаров, работ, услуг для обеспечения государственных и муниципальных нужд» (далее – Закон № 44 – ФЗ) не все правовые акты объекта контроля о нормировании размещены в установленном порядке в единой информационной системе (далее – ЕИС).</w:t>
            </w:r>
          </w:p>
          <w:p w:rsidR="00B67EB1" w:rsidRPr="00B67EB1" w:rsidRDefault="00B67EB1" w:rsidP="0007596A">
            <w:pPr>
              <w:pStyle w:val="ConsPlusTitle"/>
              <w:numPr>
                <w:ilvl w:val="0"/>
                <w:numId w:val="4"/>
              </w:numPr>
              <w:tabs>
                <w:tab w:val="left" w:pos="0"/>
                <w:tab w:val="left" w:pos="1026"/>
              </w:tabs>
              <w:ind w:left="0" w:firstLine="705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B67EB1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В нарушение части 4 статьи 93 Закона № 44 – ФЗ в проверяемом периоде заказчик не осуществлял сбор ценовой информации для заключения контракта с единственным поставщиком. В соответствии со статьей 4.5 КоАП РФ по истечении срока давности постановление по делу об административном правонарушении не может быть вынесено, производство по делу об административном правонарушении не может быть начато.</w:t>
            </w:r>
          </w:p>
          <w:p w:rsidR="00B67EB1" w:rsidRPr="00B67EB1" w:rsidRDefault="00B67EB1" w:rsidP="007C6D31">
            <w:pPr>
              <w:pStyle w:val="ConsPlusTitle"/>
              <w:numPr>
                <w:ilvl w:val="0"/>
                <w:numId w:val="4"/>
              </w:numPr>
              <w:tabs>
                <w:tab w:val="left" w:pos="0"/>
                <w:tab w:val="left" w:pos="1026"/>
              </w:tabs>
              <w:ind w:left="0" w:firstLine="705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B67EB1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Выявлено несоответствие в закупочной документации. Начальная максимальная цена контракта (далее – НМЦК) в извещении о проведении электронного аукциона не соответствует НМЦК в проектной документации. В соответствии со статьей 4.5 КоАП РФ по истечении срока давности постановление по делу об административном правонарушении не может быть вынесено, производство по делу об административном правонарушении не может быть начато.</w:t>
            </w:r>
          </w:p>
          <w:p w:rsidR="00B67EB1" w:rsidRPr="00B67EB1" w:rsidRDefault="00B67EB1" w:rsidP="007C6D31">
            <w:pPr>
              <w:pStyle w:val="ConsPlusTitle"/>
              <w:numPr>
                <w:ilvl w:val="0"/>
                <w:numId w:val="4"/>
              </w:numPr>
              <w:tabs>
                <w:tab w:val="left" w:pos="0"/>
                <w:tab w:val="left" w:pos="1026"/>
              </w:tabs>
              <w:ind w:left="0" w:firstLine="705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B67EB1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В нарушение части 3 статьи 103 Закона № 44 – ФЗ установлено несоблюдение сроков размещения в ЕИС информации и документов, размещение которых предусмотрено законодательством Российской Федерации о контрактной системе в сфере закупок.  В соответствии со статьей 4.5 КоАП РФ по истечении срока давности постановление по делу об административном правонарушении не может быть вынесено, производство по делу об административном правонарушении не может быть начато.</w:t>
            </w:r>
          </w:p>
          <w:p w:rsidR="00B67EB1" w:rsidRPr="00B67EB1" w:rsidRDefault="00B67EB1" w:rsidP="007C6D31">
            <w:pPr>
              <w:pStyle w:val="ConsPlusTitle"/>
              <w:numPr>
                <w:ilvl w:val="0"/>
                <w:numId w:val="4"/>
              </w:numPr>
              <w:tabs>
                <w:tab w:val="left" w:pos="0"/>
                <w:tab w:val="left" w:pos="1026"/>
              </w:tabs>
              <w:ind w:left="0" w:firstLine="705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B67EB1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 xml:space="preserve">Установлено размещение недостоверной информации, подтверждающей приемку товара по муниципальному контракту №  </w:t>
            </w:r>
            <w:hyperlink r:id="rId7" w:anchor="/Auction20/View/104377807" w:history="1">
              <w:r w:rsidRPr="00B67EB1">
                <w:rPr>
                  <w:rFonts w:ascii="Times New Roman" w:eastAsiaTheme="minorHAnsi" w:hAnsi="Times New Roman" w:cs="Times New Roman"/>
                  <w:b w:val="0"/>
                  <w:sz w:val="20"/>
                  <w:lang w:eastAsia="en-US"/>
                </w:rPr>
                <w:t>016520000332200026</w:t>
              </w:r>
            </w:hyperlink>
            <w:r w:rsidRPr="00B67EB1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3 от 06.09.2022.</w:t>
            </w:r>
          </w:p>
          <w:p w:rsidR="00B67EB1" w:rsidRPr="00B67EB1" w:rsidRDefault="00B67EB1" w:rsidP="007C6D31">
            <w:pPr>
              <w:pStyle w:val="ConsPlusTitle"/>
              <w:numPr>
                <w:ilvl w:val="0"/>
                <w:numId w:val="4"/>
              </w:numPr>
              <w:tabs>
                <w:tab w:val="left" w:pos="0"/>
                <w:tab w:val="left" w:pos="1026"/>
              </w:tabs>
              <w:ind w:left="0" w:firstLine="705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B67EB1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 xml:space="preserve">В проверяемом периоде установлено отсутствие протоколов разногласий, неприменение мер ответственности по муниципальным контрактам, нелогичная претензионная работа, что способствует неэффективному расходованию бюджетных средств. </w:t>
            </w:r>
          </w:p>
          <w:p w:rsidR="00B67EB1" w:rsidRPr="00B67EB1" w:rsidRDefault="00B67EB1" w:rsidP="007C6D31">
            <w:pPr>
              <w:pStyle w:val="ConsPlusTitle"/>
              <w:numPr>
                <w:ilvl w:val="0"/>
                <w:numId w:val="4"/>
              </w:numPr>
              <w:tabs>
                <w:tab w:val="left" w:pos="0"/>
                <w:tab w:val="left" w:pos="1026"/>
              </w:tabs>
              <w:ind w:left="0" w:firstLine="705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B67EB1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 xml:space="preserve">В нарушение Порядка № 85н, утвержденного приказом Минфина от 06.06.2019, выявлено отнесение расходов на </w:t>
            </w:r>
            <w:proofErr w:type="gramStart"/>
            <w:r w:rsidRPr="00B67EB1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несоответствующий</w:t>
            </w:r>
            <w:proofErr w:type="gramEnd"/>
            <w:r w:rsidRPr="00B67EB1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 xml:space="preserve"> вод вида расходов.</w:t>
            </w:r>
          </w:p>
          <w:p w:rsidR="00B67EB1" w:rsidRPr="00B67EB1" w:rsidRDefault="00B67EB1" w:rsidP="007C6D31">
            <w:pPr>
              <w:pStyle w:val="ConsPlusTitle"/>
              <w:numPr>
                <w:ilvl w:val="0"/>
                <w:numId w:val="4"/>
              </w:numPr>
              <w:tabs>
                <w:tab w:val="left" w:pos="0"/>
                <w:tab w:val="left" w:pos="1026"/>
              </w:tabs>
              <w:ind w:left="0" w:firstLine="705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B67EB1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В нарушение части 13.1 статьи 34 Закона № 44 – ФЗ установлено несоблюдение сроков и порядка оплаты по муниципальным контрактам. В соответствии со статьей 4.5 КоАП РФ по истечении срока давности постановление по делу об административном правонарушении не может быть вынесено, производство по делу об административном правонарушении не может быть начато.</w:t>
            </w:r>
          </w:p>
          <w:p w:rsidR="00B67EB1" w:rsidRPr="00B67EB1" w:rsidRDefault="00B67EB1" w:rsidP="007C6D31">
            <w:pPr>
              <w:pStyle w:val="ConsPlusTitle"/>
              <w:numPr>
                <w:ilvl w:val="0"/>
                <w:numId w:val="4"/>
              </w:numPr>
              <w:tabs>
                <w:tab w:val="left" w:pos="0"/>
                <w:tab w:val="left" w:pos="1026"/>
              </w:tabs>
              <w:ind w:left="0" w:firstLine="705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B67EB1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 xml:space="preserve"> В нарушение части 1 статьи 94 Закона № 44 – ФЗ выявлена оплата товара, несоответствующего условиям контракта. В соответствии со статьей 4.5 КоАП РФ по истечении срока давности постановление по делу об административном правонарушении не может быть вынесено, производство по делу об административном правонарушении не может быть начато.  </w:t>
            </w:r>
          </w:p>
          <w:p w:rsidR="00146001" w:rsidRDefault="00146001" w:rsidP="00146001">
            <w:pPr>
              <w:pStyle w:val="a6"/>
              <w:tabs>
                <w:tab w:val="left" w:pos="1027"/>
              </w:tabs>
              <w:autoSpaceDE w:val="0"/>
              <w:autoSpaceDN w:val="0"/>
              <w:adjustRightInd w:val="0"/>
              <w:ind w:left="34" w:firstLine="42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Руководителю объекта контроля вынесено представление от 24.11.2023 № 05 – 06 – 3016/23. Информация о результатах исполнения представления предоставлена 25.12.2023.</w:t>
            </w:r>
          </w:p>
          <w:p w:rsidR="0000631C" w:rsidRDefault="0000631C" w:rsidP="0082734B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96A" w:rsidTr="005E33FB">
        <w:tc>
          <w:tcPr>
            <w:tcW w:w="2093" w:type="dxa"/>
          </w:tcPr>
          <w:p w:rsidR="0007596A" w:rsidRDefault="00146001" w:rsidP="001460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Исполнительно – распорядительный орган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Тунгусовского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– 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Тунгусовского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07596A" w:rsidRDefault="00146001" w:rsidP="006A4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сметы и анализ финансово – хозяйственной деятельности/распоряжение Администрации Молчановского района «О проведении контрольного мероприятия» от 26.10.2023 № 296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37" w:type="dxa"/>
          </w:tcPr>
          <w:p w:rsidR="00146001" w:rsidRDefault="00146001" w:rsidP="00146001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контрольного мероприятия составлен Акт камеральной проверки от 28.12.2023. </w:t>
            </w:r>
          </w:p>
          <w:p w:rsidR="00485FD4" w:rsidRPr="0007596A" w:rsidRDefault="00485FD4" w:rsidP="00485FD4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96A">
              <w:rPr>
                <w:rFonts w:ascii="Times New Roman" w:hAnsi="Times New Roman" w:cs="Times New Roman"/>
                <w:sz w:val="20"/>
                <w:szCs w:val="20"/>
              </w:rPr>
              <w:t>В ходе контрольного мероприятия выявлены следующие нарушения.</w:t>
            </w:r>
          </w:p>
          <w:p w:rsidR="00485FD4" w:rsidRPr="00485FD4" w:rsidRDefault="00485FD4" w:rsidP="00485FD4">
            <w:pPr>
              <w:pStyle w:val="ConsPlusTitle"/>
              <w:numPr>
                <w:ilvl w:val="0"/>
                <w:numId w:val="6"/>
              </w:numPr>
              <w:tabs>
                <w:tab w:val="left" w:pos="0"/>
                <w:tab w:val="left" w:pos="961"/>
              </w:tabs>
              <w:ind w:left="111" w:firstLine="594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485FD4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 xml:space="preserve">Устав подлежит актуализации в соответствии с Федеральным законом от 06.10.2003 № 131 – ФЗ «Об общих принципах организации местного самоуправления в Российской Федерации». </w:t>
            </w:r>
          </w:p>
          <w:p w:rsidR="00485FD4" w:rsidRPr="00485FD4" w:rsidRDefault="00485FD4" w:rsidP="00485FD4">
            <w:pPr>
              <w:pStyle w:val="ConsPlusTitle"/>
              <w:numPr>
                <w:ilvl w:val="0"/>
                <w:numId w:val="6"/>
              </w:numPr>
              <w:tabs>
                <w:tab w:val="left" w:pos="0"/>
                <w:tab w:val="left" w:pos="1026"/>
              </w:tabs>
              <w:ind w:left="0" w:firstLine="705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485FD4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Учетная политика требует доработки и дополнения. Утверждать Учетную политику следует в конце года, с целью вступления в силу с января следующего года.</w:t>
            </w:r>
          </w:p>
          <w:p w:rsidR="00485FD4" w:rsidRPr="00485FD4" w:rsidRDefault="00485FD4" w:rsidP="00485FD4">
            <w:pPr>
              <w:pStyle w:val="ConsPlusTitle"/>
              <w:numPr>
                <w:ilvl w:val="0"/>
                <w:numId w:val="6"/>
              </w:numPr>
              <w:tabs>
                <w:tab w:val="left" w:pos="0"/>
                <w:tab w:val="left" w:pos="1026"/>
              </w:tabs>
              <w:ind w:left="0" w:firstLine="705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proofErr w:type="gramStart"/>
            <w:r w:rsidRPr="00485FD4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 xml:space="preserve">В нарушение </w:t>
            </w:r>
            <w:hyperlink r:id="rId8" w:history="1">
              <w:r w:rsidRPr="00485FD4">
                <w:rPr>
                  <w:rFonts w:ascii="Times New Roman" w:eastAsiaTheme="minorHAnsi" w:hAnsi="Times New Roman" w:cs="Times New Roman"/>
                  <w:b w:val="0"/>
                  <w:sz w:val="20"/>
                  <w:lang w:eastAsia="en-US"/>
                </w:rPr>
                <w:t>абзаца первого пункта 1</w:t>
              </w:r>
            </w:hyperlink>
            <w:hyperlink r:id="rId9" w:history="1">
              <w:r w:rsidRPr="00485FD4">
                <w:rPr>
                  <w:rFonts w:ascii="Times New Roman" w:eastAsiaTheme="minorHAnsi" w:hAnsi="Times New Roman" w:cs="Times New Roman"/>
                  <w:b w:val="0"/>
                  <w:sz w:val="20"/>
                  <w:lang w:eastAsia="en-US"/>
                </w:rPr>
                <w:t xml:space="preserve"> статьи 221</w:t>
              </w:r>
            </w:hyperlink>
            <w:r w:rsidRPr="00485FD4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 xml:space="preserve"> БК РФ, </w:t>
            </w:r>
            <w:hyperlink r:id="rId10" w:history="1">
              <w:r w:rsidRPr="00485FD4">
                <w:rPr>
                  <w:rFonts w:ascii="Times New Roman" w:eastAsiaTheme="minorHAnsi" w:hAnsi="Times New Roman" w:cs="Times New Roman"/>
                  <w:b w:val="0"/>
                  <w:sz w:val="20"/>
                  <w:lang w:eastAsia="en-US"/>
                </w:rPr>
                <w:t>пунктов 6</w:t>
              </w:r>
            </w:hyperlink>
            <w:r w:rsidRPr="00485FD4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 xml:space="preserve">, </w:t>
            </w:r>
            <w:hyperlink r:id="rId11" w:history="1">
              <w:r w:rsidRPr="00485FD4">
                <w:rPr>
                  <w:rFonts w:ascii="Times New Roman" w:eastAsiaTheme="minorHAnsi" w:hAnsi="Times New Roman" w:cs="Times New Roman"/>
                  <w:b w:val="0"/>
                  <w:sz w:val="20"/>
                  <w:lang w:eastAsia="en-US"/>
                </w:rPr>
                <w:t>8</w:t>
              </w:r>
            </w:hyperlink>
            <w:r w:rsidRPr="00485FD4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 xml:space="preserve"> Общих требований к порядку составления, утверждения и ведения бюджетных смет казенных учреждений, утвержденных приказом Министерства финансов Российской Федерации от 14.02.2018 № 26н, бюджетная смета на 2022 год Администрации </w:t>
            </w:r>
            <w:proofErr w:type="spellStart"/>
            <w:r w:rsidRPr="00485FD4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Тунгусовского</w:t>
            </w:r>
            <w:proofErr w:type="spellEnd"/>
            <w:r w:rsidRPr="00485FD4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 xml:space="preserve"> сельского поселения составлена без учета лимитов бюджетных обязательств на плановый период 2023 и 2024 годов.</w:t>
            </w:r>
            <w:proofErr w:type="gramEnd"/>
          </w:p>
          <w:p w:rsidR="00485FD4" w:rsidRPr="00485FD4" w:rsidRDefault="00485FD4" w:rsidP="00485FD4">
            <w:pPr>
              <w:pStyle w:val="ConsPlusTitle"/>
              <w:numPr>
                <w:ilvl w:val="0"/>
                <w:numId w:val="6"/>
              </w:numPr>
              <w:tabs>
                <w:tab w:val="left" w:pos="0"/>
                <w:tab w:val="left" w:pos="1026"/>
              </w:tabs>
              <w:ind w:left="0" w:firstLine="705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485FD4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Установлено несоответствие данных бухгалтерского учета с данными реестров муниципального имущества.</w:t>
            </w:r>
          </w:p>
          <w:p w:rsidR="00485FD4" w:rsidRPr="00485FD4" w:rsidRDefault="00485FD4" w:rsidP="00485FD4">
            <w:pPr>
              <w:pStyle w:val="ConsPlusTitle"/>
              <w:numPr>
                <w:ilvl w:val="0"/>
                <w:numId w:val="6"/>
              </w:numPr>
              <w:tabs>
                <w:tab w:val="left" w:pos="0"/>
                <w:tab w:val="left" w:pos="1026"/>
              </w:tabs>
              <w:ind w:left="0" w:firstLine="705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485FD4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 xml:space="preserve">Денежные средства под отчет в проверяемом периоде выдавались с нарушением последовательности, установленной пунктом 6.3 Указания Банка России от 11.03.2014 № 3210 – 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предпринимательства». </w:t>
            </w:r>
          </w:p>
          <w:p w:rsidR="00485FD4" w:rsidRPr="00485FD4" w:rsidRDefault="00485FD4" w:rsidP="00485FD4">
            <w:pPr>
              <w:pStyle w:val="ConsPlusTitle"/>
              <w:numPr>
                <w:ilvl w:val="0"/>
                <w:numId w:val="6"/>
              </w:numPr>
              <w:tabs>
                <w:tab w:val="left" w:pos="0"/>
                <w:tab w:val="left" w:pos="1026"/>
              </w:tabs>
              <w:ind w:left="0" w:firstLine="705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485FD4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 xml:space="preserve">Выявлено излишнее списание 2,2 литров бензина при переходе с зимнего норматива расхода топлива на </w:t>
            </w:r>
            <w:proofErr w:type="gramStart"/>
            <w:r w:rsidRPr="00485FD4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летний</w:t>
            </w:r>
            <w:proofErr w:type="gramEnd"/>
            <w:r w:rsidRPr="00485FD4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.</w:t>
            </w:r>
          </w:p>
          <w:p w:rsidR="00485FD4" w:rsidRDefault="00485FD4" w:rsidP="00485FD4">
            <w:pPr>
              <w:pStyle w:val="ConsPlusTitle"/>
              <w:numPr>
                <w:ilvl w:val="0"/>
                <w:numId w:val="6"/>
              </w:numPr>
              <w:tabs>
                <w:tab w:val="left" w:pos="0"/>
                <w:tab w:val="left" w:pos="1026"/>
              </w:tabs>
              <w:ind w:left="0" w:firstLine="705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485FD4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Установлен факт принятия к бухгалтерскому учету первичных документов (путевых листов легкового автомобиля),  оформленных с нарушением части 2 статьи 9 Федерального закона от 06.12.2011  № 402 – ФЗ «О бухгалтерском учете» (на документах отсутствуют подписи лиц, ответственных за оформление документа). Путевой лист требует дополнения обязательными реквизитами в соответствии с II разделом приказа Минтранса России от 11.09.2020 № 368.</w:t>
            </w:r>
          </w:p>
          <w:p w:rsidR="00485FD4" w:rsidRDefault="00485FD4" w:rsidP="00485FD4">
            <w:pPr>
              <w:pStyle w:val="a6"/>
              <w:tabs>
                <w:tab w:val="left" w:pos="1027"/>
              </w:tabs>
              <w:autoSpaceDE w:val="0"/>
              <w:autoSpaceDN w:val="0"/>
              <w:adjustRightInd w:val="0"/>
              <w:ind w:left="34" w:firstLine="42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Руководителю объекта конт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роля вынесено представление от 01.02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№ 05 – 06 – 3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24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/2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 Информация о результатах исполнен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ия представления предоставлена в установленный срок </w:t>
            </w:r>
            <w:bookmarkStart w:id="0" w:name="_GoBack"/>
            <w:bookmarkEnd w:id="0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04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03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485FD4" w:rsidRPr="00485FD4" w:rsidRDefault="00485FD4" w:rsidP="00485FD4">
            <w:pPr>
              <w:pStyle w:val="ConsPlusTitle"/>
              <w:tabs>
                <w:tab w:val="left" w:pos="0"/>
                <w:tab w:val="left" w:pos="1026"/>
              </w:tabs>
              <w:ind w:left="705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  <w:p w:rsidR="0007596A" w:rsidRDefault="0007596A" w:rsidP="00694D51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33FB" w:rsidRDefault="005E33FB" w:rsidP="005E3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0BE" w:rsidRPr="00ED323D" w:rsidRDefault="007030BE" w:rsidP="00703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030BE" w:rsidRPr="00ED323D" w:rsidSect="00AE7A4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0DD9"/>
    <w:multiLevelType w:val="hybridMultilevel"/>
    <w:tmpl w:val="24C02BF4"/>
    <w:lvl w:ilvl="0" w:tplc="BBA893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9A9239F"/>
    <w:multiLevelType w:val="hybridMultilevel"/>
    <w:tmpl w:val="C1F0CE34"/>
    <w:lvl w:ilvl="0" w:tplc="E9529F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7E2F5C"/>
    <w:multiLevelType w:val="hybridMultilevel"/>
    <w:tmpl w:val="99282F18"/>
    <w:lvl w:ilvl="0" w:tplc="159A0D5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20E550B"/>
    <w:multiLevelType w:val="hybridMultilevel"/>
    <w:tmpl w:val="24C02BF4"/>
    <w:lvl w:ilvl="0" w:tplc="BBA893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B80053F"/>
    <w:multiLevelType w:val="hybridMultilevel"/>
    <w:tmpl w:val="9564B694"/>
    <w:lvl w:ilvl="0" w:tplc="D2C8FA18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DA41ED8"/>
    <w:multiLevelType w:val="hybridMultilevel"/>
    <w:tmpl w:val="D52693E0"/>
    <w:lvl w:ilvl="0" w:tplc="99EA29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D9"/>
    <w:rsid w:val="00004114"/>
    <w:rsid w:val="0000631C"/>
    <w:rsid w:val="000205B1"/>
    <w:rsid w:val="0007596A"/>
    <w:rsid w:val="0014029D"/>
    <w:rsid w:val="00146001"/>
    <w:rsid w:val="002136DC"/>
    <w:rsid w:val="002A70BB"/>
    <w:rsid w:val="002B402F"/>
    <w:rsid w:val="00372ED9"/>
    <w:rsid w:val="00485FD4"/>
    <w:rsid w:val="00494262"/>
    <w:rsid w:val="004D2114"/>
    <w:rsid w:val="004D3A1C"/>
    <w:rsid w:val="005312D0"/>
    <w:rsid w:val="00580F30"/>
    <w:rsid w:val="00596875"/>
    <w:rsid w:val="005D53FF"/>
    <w:rsid w:val="005E33FB"/>
    <w:rsid w:val="00650E49"/>
    <w:rsid w:val="006541DA"/>
    <w:rsid w:val="00694D51"/>
    <w:rsid w:val="006A4DF6"/>
    <w:rsid w:val="007030BE"/>
    <w:rsid w:val="00703EC8"/>
    <w:rsid w:val="00744126"/>
    <w:rsid w:val="00744557"/>
    <w:rsid w:val="007C6D31"/>
    <w:rsid w:val="007F10D4"/>
    <w:rsid w:val="0082734B"/>
    <w:rsid w:val="00854DB4"/>
    <w:rsid w:val="008963B0"/>
    <w:rsid w:val="008B75B1"/>
    <w:rsid w:val="008E6DF8"/>
    <w:rsid w:val="008F0307"/>
    <w:rsid w:val="009605FD"/>
    <w:rsid w:val="00992008"/>
    <w:rsid w:val="009B37D7"/>
    <w:rsid w:val="009B47F9"/>
    <w:rsid w:val="00A30283"/>
    <w:rsid w:val="00AE7A44"/>
    <w:rsid w:val="00B56E50"/>
    <w:rsid w:val="00B67EB1"/>
    <w:rsid w:val="00B81994"/>
    <w:rsid w:val="00B92CE2"/>
    <w:rsid w:val="00B9457E"/>
    <w:rsid w:val="00B956D1"/>
    <w:rsid w:val="00BF6AA6"/>
    <w:rsid w:val="00C00B47"/>
    <w:rsid w:val="00C073F4"/>
    <w:rsid w:val="00C82B7F"/>
    <w:rsid w:val="00CE61E4"/>
    <w:rsid w:val="00CF617E"/>
    <w:rsid w:val="00D17E6B"/>
    <w:rsid w:val="00D3321E"/>
    <w:rsid w:val="00D54FB4"/>
    <w:rsid w:val="00D70CE8"/>
    <w:rsid w:val="00DE2874"/>
    <w:rsid w:val="00E14E98"/>
    <w:rsid w:val="00E22455"/>
    <w:rsid w:val="00E240CD"/>
    <w:rsid w:val="00E41F6C"/>
    <w:rsid w:val="00ED323D"/>
    <w:rsid w:val="00F020CF"/>
    <w:rsid w:val="00F34847"/>
    <w:rsid w:val="00F6518B"/>
    <w:rsid w:val="00F970F0"/>
    <w:rsid w:val="00FB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B956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B956D1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B92C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customStyle="1" w:styleId="ConsPlusTitle">
    <w:name w:val="ConsPlusTitle"/>
    <w:rsid w:val="00D70C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703E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703EC8"/>
    <w:rPr>
      <w:rFonts w:ascii="Arial" w:eastAsia="Calibri" w:hAnsi="Arial" w:cs="Arial"/>
      <w:sz w:val="20"/>
      <w:szCs w:val="20"/>
    </w:rPr>
  </w:style>
  <w:style w:type="paragraph" w:styleId="a6">
    <w:name w:val="List Paragraph"/>
    <w:basedOn w:val="a"/>
    <w:link w:val="a7"/>
    <w:uiPriority w:val="34"/>
    <w:qFormat/>
    <w:rsid w:val="00F97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F970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B956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B956D1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B92C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customStyle="1" w:styleId="ConsPlusTitle">
    <w:name w:val="ConsPlusTitle"/>
    <w:rsid w:val="00D70C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703E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703EC8"/>
    <w:rPr>
      <w:rFonts w:ascii="Arial" w:eastAsia="Calibri" w:hAnsi="Arial" w:cs="Arial"/>
      <w:sz w:val="20"/>
      <w:szCs w:val="20"/>
    </w:rPr>
  </w:style>
  <w:style w:type="paragraph" w:styleId="a6">
    <w:name w:val="List Paragraph"/>
    <w:basedOn w:val="a"/>
    <w:link w:val="a7"/>
    <w:uiPriority w:val="34"/>
    <w:qFormat/>
    <w:rsid w:val="00F97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F970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54EA33B01556DB35886B29DAAAAEBAA48EB7D56850BE9472E74686BF99732BF4375C2E2F261BFE6812645B613CA9D348434C917BFEbFj2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app.rts-tender.ru/customer/lk/App50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2B82C721203F6B7DA0BCEBB1F6F7AFD20443A5C5263B081ADF9ACE819E24566393798F74726968DB374492A9FEEF7EA94DCF1B95926E94O0KBJ" TargetMode="External"/><Relationship Id="rId11" Type="http://schemas.openxmlformats.org/officeDocument/2006/relationships/hyperlink" Target="consultantplus://offline/ref=A854EA33B01556DB35886B29DAAAAEBAA381BFD36155BE9472E74686BF99732BF4375C2C2E2F18F63848745F2869A0CD4D5F539165FEF183b2jC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854EA33B01556DB35886B29DAAAAEBAA381BFD36155BE9472E74686BF99732BF4375C2C2E2F18F63C48745F2869A0CD4D5F539165FEF183b2j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54EA33B01556DB35886B29DAAAAEBAA48EB7D56850BE9472E74686BF99732BF4375C2E2F261DFE6812645B613CA9D348434C917BFEbFj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5</Pages>
  <Words>2575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Молчаново</Company>
  <LinksUpToDate>false</LinksUpToDate>
  <CharactersWithSpaces>17223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Пивоварова</dc:creator>
  <cp:keywords/>
  <dc:description/>
  <cp:lastModifiedBy>Елена А. Пивоварова</cp:lastModifiedBy>
  <cp:revision>55</cp:revision>
  <dcterms:created xsi:type="dcterms:W3CDTF">2023-08-28T05:41:00Z</dcterms:created>
  <dcterms:modified xsi:type="dcterms:W3CDTF">2024-04-02T05:17:00Z</dcterms:modified>
</cp:coreProperties>
</file>