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16D" w:rsidRPr="00BA616D" w:rsidRDefault="00BA616D" w:rsidP="00C5305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A616D">
        <w:rPr>
          <w:rFonts w:ascii="Times New Roman" w:eastAsia="Times New Roman" w:hAnsi="Times New Roman" w:cs="Times New Roman"/>
          <w:b/>
          <w:bCs/>
          <w:sz w:val="36"/>
          <w:szCs w:val="36"/>
          <w:lang w:eastAsia="ru-RU"/>
        </w:rPr>
        <w:t>Госавтоинспекция разъясняет вопросы допуска к участию в дорожном движении транспортных средств, зарегистрированных в странах ЕАЭС</w:t>
      </w:r>
    </w:p>
    <w:p w:rsidR="00C53053" w:rsidRDefault="00BA616D" w:rsidP="00C53053">
      <w:pPr>
        <w:pStyle w:val="a3"/>
        <w:spacing w:before="0" w:beforeAutospacing="0" w:after="0" w:afterAutospacing="0"/>
        <w:ind w:firstLine="708"/>
        <w:jc w:val="both"/>
      </w:pPr>
      <w:proofErr w:type="gramStart"/>
      <w:r>
        <w:t>В связи с возникающими в последнее время вопросами граждан по допуску к участию</w:t>
      </w:r>
      <w:proofErr w:type="gramEnd"/>
      <w:r>
        <w:t xml:space="preserve"> в дорожном движении на территории России транспортных средств, зарегистрированных в странах-участниках Евразийского экономического союза (ЕАЭС) на граждан Российской Федерации, Госавтоинспекция разъясняет следующее.</w:t>
      </w:r>
    </w:p>
    <w:p w:rsidR="00C53053" w:rsidRDefault="00BA616D" w:rsidP="00C53053">
      <w:pPr>
        <w:pStyle w:val="a3"/>
        <w:spacing w:before="0" w:beforeAutospacing="0" w:after="0" w:afterAutospacing="0"/>
        <w:ind w:firstLine="708"/>
        <w:jc w:val="both"/>
      </w:pPr>
      <w:r>
        <w:t>В соответствии с действующим законодательством владелец такого транспортного средства обязан зарегистрировать его в течение десяти дней со дня ввоза на территорию России на срок более одного года либо со дня приобретения прав владельца транспортного средства, ранее не состоявшего на государственном учете на территории России.</w:t>
      </w:r>
    </w:p>
    <w:p w:rsidR="00C53053" w:rsidRDefault="00BA616D" w:rsidP="00C53053">
      <w:pPr>
        <w:pStyle w:val="a3"/>
        <w:spacing w:before="0" w:beforeAutospacing="0" w:after="0" w:afterAutospacing="0"/>
        <w:ind w:firstLine="708"/>
        <w:jc w:val="both"/>
      </w:pPr>
      <w:r>
        <w:t>Эти требования не распространяются на транспортные средства, участвующие в международном движении или ввезенные на территорию России на срок менее года. Транспортное средство считается находящимся в «международном движении», если оно принадлежит лицу, имеющему место жительства вне этого государства, не зарегистрировано в этом государстве и ввезено в него на срок менее года.</w:t>
      </w:r>
    </w:p>
    <w:p w:rsidR="00C53053" w:rsidRDefault="00BA616D" w:rsidP="00C53053">
      <w:pPr>
        <w:pStyle w:val="a3"/>
        <w:spacing w:before="0" w:beforeAutospacing="0" w:after="0" w:afterAutospacing="0"/>
        <w:ind w:firstLine="708"/>
        <w:jc w:val="both"/>
      </w:pPr>
      <w:r>
        <w:t>То есть гражданин России, управляющий транспортным средством, зарегистрированным в одной из стран-участниц ЕАЭС, не может считаться участником международного дорожного движения, если он не имеет постоянного места жительства в том государстве, где зарегистрирован данный транспорт.</w:t>
      </w:r>
    </w:p>
    <w:p w:rsidR="00C53053" w:rsidRDefault="00BA616D" w:rsidP="00C53053">
      <w:pPr>
        <w:pStyle w:val="a3"/>
        <w:spacing w:before="0" w:beforeAutospacing="0" w:after="0" w:afterAutospacing="0"/>
        <w:ind w:firstLine="708"/>
        <w:jc w:val="both"/>
      </w:pPr>
      <w:r>
        <w:t>Для регистрации необходимо наличие действительного паспорта транспортного средства в бумажном или электронном виде, - его оформление осуществляется таможенными органами.   </w:t>
      </w:r>
    </w:p>
    <w:p w:rsidR="00024B82" w:rsidRDefault="00BA616D" w:rsidP="00024B82">
      <w:pPr>
        <w:pStyle w:val="a3"/>
        <w:spacing w:before="0" w:beforeAutospacing="0" w:after="0" w:afterAutospacing="0"/>
        <w:ind w:firstLine="708"/>
        <w:jc w:val="both"/>
      </w:pPr>
      <w:r>
        <w:t xml:space="preserve">Таким </w:t>
      </w:r>
      <w:proofErr w:type="gramStart"/>
      <w:r>
        <w:t>образом</w:t>
      </w:r>
      <w:proofErr w:type="gramEnd"/>
      <w:r>
        <w:t xml:space="preserve"> в случае, если транспортное средство зарегистрировано в другом государстве-члене ЕАЭС за гражданином России, имеющим постоянное место жительства только в Российской Федерации, требуется его регистрация в подразделениях Госавтоинспекции в 10-дневный срок на основании паспортов транспортных средств, выданных таможенными органами.</w:t>
      </w:r>
    </w:p>
    <w:p w:rsidR="00BA616D" w:rsidRDefault="00BA616D" w:rsidP="00024B82">
      <w:pPr>
        <w:pStyle w:val="a3"/>
        <w:spacing w:before="0" w:beforeAutospacing="0" w:after="0" w:afterAutospacing="0"/>
        <w:ind w:firstLine="708"/>
        <w:jc w:val="both"/>
      </w:pPr>
      <w:r>
        <w:t>Отсутствие такой регистрации является административным правонарушением и влечет за собой штраф в размере от 500 до 800 рублей, а при повторном нарушении – штраф в размере 5 тысяч рублей или лишение права управления на срок от 1 до 3 месяцев (часть 1 статьи 12.1 КоАП РФ).</w:t>
      </w:r>
    </w:p>
    <w:p w:rsidR="00306ACB" w:rsidRDefault="00306ACB"/>
    <w:sectPr w:rsidR="00306ACB" w:rsidSect="00306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BA616D"/>
    <w:rsid w:val="00024B82"/>
    <w:rsid w:val="00306ACB"/>
    <w:rsid w:val="00BA616D"/>
    <w:rsid w:val="00C53053"/>
    <w:rsid w:val="00F94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ACB"/>
  </w:style>
  <w:style w:type="paragraph" w:styleId="2">
    <w:name w:val="heading 2"/>
    <w:basedOn w:val="a"/>
    <w:link w:val="20"/>
    <w:uiPriority w:val="9"/>
    <w:qFormat/>
    <w:rsid w:val="00BA61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616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A61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4093289">
      <w:bodyDiv w:val="1"/>
      <w:marLeft w:val="0"/>
      <w:marRight w:val="0"/>
      <w:marTop w:val="0"/>
      <w:marBottom w:val="0"/>
      <w:divBdr>
        <w:top w:val="none" w:sz="0" w:space="0" w:color="auto"/>
        <w:left w:val="none" w:sz="0" w:space="0" w:color="auto"/>
        <w:bottom w:val="none" w:sz="0" w:space="0" w:color="auto"/>
        <w:right w:val="none" w:sz="0" w:space="0" w:color="auto"/>
      </w:divBdr>
    </w:div>
    <w:div w:id="61499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2020-07-22T03:05:00Z</dcterms:created>
  <dcterms:modified xsi:type="dcterms:W3CDTF">2020-07-23T11:20:00Z</dcterms:modified>
</cp:coreProperties>
</file>